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323F1" w14:textId="77777777" w:rsidR="008B72EB" w:rsidRDefault="008B72EB" w:rsidP="008B72EB">
      <w:pPr>
        <w:jc w:val="center"/>
      </w:pPr>
    </w:p>
    <w:p w14:paraId="74F6C89D" w14:textId="77777777" w:rsidR="008B72EB" w:rsidRDefault="008B72EB" w:rsidP="008B72EB">
      <w:pPr>
        <w:jc w:val="center"/>
      </w:pPr>
    </w:p>
    <w:p w14:paraId="3A7B16D0" w14:textId="77777777" w:rsidR="008206EE" w:rsidRDefault="008B72EB" w:rsidP="008B72EB">
      <w:pPr>
        <w:jc w:val="center"/>
      </w:pPr>
      <w:r>
        <w:rPr>
          <w:noProof/>
        </w:rPr>
        <w:drawing>
          <wp:inline distT="0" distB="0" distL="0" distR="0" wp14:anchorId="3489F45A" wp14:editId="2B6FE050">
            <wp:extent cx="2627630" cy="134319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 Official Logo - No Background.png"/>
                    <pic:cNvPicPr/>
                  </pic:nvPicPr>
                  <pic:blipFill rotWithShape="1">
                    <a:blip r:embed="rId8" cstate="print">
                      <a:extLst>
                        <a:ext uri="{28A0092B-C50C-407E-A947-70E740481C1C}">
                          <a14:useLocalDpi xmlns:a14="http://schemas.microsoft.com/office/drawing/2010/main" val="0"/>
                        </a:ext>
                      </a:extLst>
                    </a:blip>
                    <a:srcRect b="29740"/>
                    <a:stretch/>
                  </pic:blipFill>
                  <pic:spPr bwMode="auto">
                    <a:xfrm>
                      <a:off x="0" y="0"/>
                      <a:ext cx="2636041" cy="1347494"/>
                    </a:xfrm>
                    <a:prstGeom prst="rect">
                      <a:avLst/>
                    </a:prstGeom>
                    <a:ln>
                      <a:noFill/>
                    </a:ln>
                    <a:extLst>
                      <a:ext uri="{53640926-AAD7-44D8-BBD7-CCE9431645EC}">
                        <a14:shadowObscured xmlns:a14="http://schemas.microsoft.com/office/drawing/2010/main"/>
                      </a:ext>
                    </a:extLst>
                  </pic:spPr>
                </pic:pic>
              </a:graphicData>
            </a:graphic>
          </wp:inline>
        </w:drawing>
      </w:r>
    </w:p>
    <w:p w14:paraId="1F26F312" w14:textId="77777777" w:rsidR="008B72EB" w:rsidRDefault="008B72EB" w:rsidP="008B72EB">
      <w:pPr>
        <w:jc w:val="center"/>
      </w:pPr>
    </w:p>
    <w:p w14:paraId="3447B449" w14:textId="77777777" w:rsidR="008B72EB" w:rsidRDefault="008B72EB" w:rsidP="008B72EB">
      <w:pPr>
        <w:jc w:val="center"/>
        <w:rPr>
          <w:b/>
          <w:sz w:val="40"/>
        </w:rPr>
      </w:pPr>
    </w:p>
    <w:p w14:paraId="3DDC1795" w14:textId="77777777" w:rsidR="008B72EB" w:rsidRDefault="008B72EB" w:rsidP="008B72EB">
      <w:pPr>
        <w:jc w:val="center"/>
        <w:rPr>
          <w:b/>
          <w:sz w:val="40"/>
        </w:rPr>
      </w:pPr>
    </w:p>
    <w:p w14:paraId="3F817869" w14:textId="77777777" w:rsidR="008B72EB" w:rsidRPr="008B72EB" w:rsidRDefault="008B72EB" w:rsidP="008B72EB">
      <w:pPr>
        <w:jc w:val="center"/>
        <w:rPr>
          <w:b/>
          <w:sz w:val="48"/>
        </w:rPr>
      </w:pPr>
      <w:r w:rsidRPr="008B72EB">
        <w:rPr>
          <w:b/>
          <w:sz w:val="48"/>
        </w:rPr>
        <w:t>ON-CAMPUS UNDERGRADUATE</w:t>
      </w:r>
    </w:p>
    <w:p w14:paraId="64F52058" w14:textId="77777777" w:rsidR="008B72EB" w:rsidRPr="008B72EB" w:rsidRDefault="008B72EB" w:rsidP="008B72EB">
      <w:pPr>
        <w:jc w:val="center"/>
        <w:rPr>
          <w:b/>
          <w:sz w:val="48"/>
        </w:rPr>
      </w:pPr>
      <w:r w:rsidRPr="008B72EB">
        <w:rPr>
          <w:b/>
          <w:sz w:val="48"/>
        </w:rPr>
        <w:t>AND GRADUATE STUDENT EMPLOYMENT</w:t>
      </w:r>
    </w:p>
    <w:p w14:paraId="2AE6C5C2" w14:textId="77777777" w:rsidR="008B72EB" w:rsidRPr="008B72EB" w:rsidRDefault="008B72EB" w:rsidP="008B72EB">
      <w:pPr>
        <w:jc w:val="center"/>
        <w:rPr>
          <w:b/>
          <w:sz w:val="48"/>
        </w:rPr>
      </w:pPr>
    </w:p>
    <w:p w14:paraId="723D6BA1" w14:textId="77777777" w:rsidR="008B72EB" w:rsidRDefault="008B72EB" w:rsidP="008B72EB">
      <w:pPr>
        <w:jc w:val="center"/>
        <w:rPr>
          <w:b/>
          <w:sz w:val="48"/>
        </w:rPr>
      </w:pPr>
    </w:p>
    <w:p w14:paraId="3956FC9F" w14:textId="77777777" w:rsidR="008B72EB" w:rsidRPr="008B72EB" w:rsidRDefault="008B72EB" w:rsidP="008B72EB">
      <w:pPr>
        <w:jc w:val="center"/>
        <w:rPr>
          <w:b/>
          <w:sz w:val="48"/>
        </w:rPr>
      </w:pPr>
    </w:p>
    <w:p w14:paraId="5926206C" w14:textId="6871E721" w:rsidR="008B72EB" w:rsidRPr="008B72EB" w:rsidRDefault="008B72EB" w:rsidP="008B72EB">
      <w:pPr>
        <w:jc w:val="center"/>
        <w:rPr>
          <w:b/>
          <w:sz w:val="48"/>
        </w:rPr>
      </w:pPr>
      <w:r w:rsidRPr="008B72EB">
        <w:rPr>
          <w:b/>
          <w:sz w:val="48"/>
        </w:rPr>
        <w:t>A GUIDE FOR S</w:t>
      </w:r>
      <w:r w:rsidR="001D22B0">
        <w:rPr>
          <w:b/>
          <w:sz w:val="48"/>
        </w:rPr>
        <w:t>TUDENTS</w:t>
      </w:r>
    </w:p>
    <w:p w14:paraId="26B6C613" w14:textId="77777777" w:rsidR="008B72EB" w:rsidRPr="008B72EB" w:rsidRDefault="008B72EB" w:rsidP="008B72EB">
      <w:pPr>
        <w:jc w:val="center"/>
        <w:rPr>
          <w:b/>
          <w:sz w:val="48"/>
        </w:rPr>
      </w:pPr>
    </w:p>
    <w:p w14:paraId="4CD97D86" w14:textId="77777777" w:rsidR="008B72EB" w:rsidRDefault="008B72EB" w:rsidP="008B72EB">
      <w:pPr>
        <w:jc w:val="center"/>
        <w:rPr>
          <w:b/>
          <w:sz w:val="48"/>
        </w:rPr>
      </w:pPr>
    </w:p>
    <w:p w14:paraId="4EB1677A" w14:textId="77777777" w:rsidR="008B72EB" w:rsidRPr="008B72EB" w:rsidRDefault="008B72EB" w:rsidP="008B72EB">
      <w:pPr>
        <w:jc w:val="center"/>
        <w:rPr>
          <w:b/>
          <w:sz w:val="48"/>
        </w:rPr>
      </w:pPr>
    </w:p>
    <w:p w14:paraId="06DB9F72" w14:textId="77777777" w:rsidR="008B72EB" w:rsidRPr="008B72EB" w:rsidRDefault="008B72EB" w:rsidP="008B72EB">
      <w:pPr>
        <w:jc w:val="center"/>
        <w:rPr>
          <w:b/>
          <w:sz w:val="40"/>
        </w:rPr>
      </w:pPr>
      <w:r w:rsidRPr="008B72EB">
        <w:rPr>
          <w:b/>
          <w:sz w:val="40"/>
        </w:rPr>
        <w:t>COORDINATED BY: THE CAREER CENTER</w:t>
      </w:r>
    </w:p>
    <w:p w14:paraId="32809003" w14:textId="77777777" w:rsidR="008B72EB" w:rsidRPr="008B72EB" w:rsidRDefault="008B72EB" w:rsidP="008B72EB">
      <w:pPr>
        <w:jc w:val="center"/>
        <w:rPr>
          <w:b/>
          <w:sz w:val="32"/>
          <w:szCs w:val="25"/>
        </w:rPr>
      </w:pPr>
      <w:r w:rsidRPr="008B72EB">
        <w:rPr>
          <w:b/>
          <w:sz w:val="32"/>
          <w:szCs w:val="25"/>
        </w:rPr>
        <w:t>A UNIT OF ACADEMIC AND CAREER SUCCESS (ACS)</w:t>
      </w:r>
    </w:p>
    <w:p w14:paraId="09219464" w14:textId="77777777" w:rsidR="008B72EB" w:rsidRPr="008B72EB" w:rsidRDefault="008B72EB" w:rsidP="008B72EB">
      <w:pPr>
        <w:jc w:val="center"/>
        <w:rPr>
          <w:b/>
          <w:sz w:val="40"/>
        </w:rPr>
      </w:pPr>
    </w:p>
    <w:p w14:paraId="684676E0" w14:textId="77777777" w:rsidR="008B72EB" w:rsidRDefault="008B72EB" w:rsidP="008B72EB">
      <w:pPr>
        <w:jc w:val="center"/>
        <w:rPr>
          <w:b/>
          <w:sz w:val="40"/>
        </w:rPr>
      </w:pPr>
    </w:p>
    <w:p w14:paraId="724B5234" w14:textId="77777777" w:rsidR="008B72EB" w:rsidRPr="008B72EB" w:rsidRDefault="008B72EB" w:rsidP="008B72EB">
      <w:pPr>
        <w:jc w:val="center"/>
        <w:rPr>
          <w:b/>
          <w:sz w:val="40"/>
        </w:rPr>
      </w:pPr>
    </w:p>
    <w:p w14:paraId="4E9D8522" w14:textId="31D963CA" w:rsidR="008B72EB" w:rsidRDefault="008B72EB" w:rsidP="008B72EB">
      <w:pPr>
        <w:jc w:val="center"/>
        <w:rPr>
          <w:b/>
          <w:sz w:val="40"/>
        </w:rPr>
      </w:pPr>
      <w:r w:rsidRPr="008B72EB">
        <w:rPr>
          <w:b/>
          <w:sz w:val="40"/>
        </w:rPr>
        <w:t>20</w:t>
      </w:r>
      <w:r w:rsidR="0018033A">
        <w:rPr>
          <w:b/>
          <w:sz w:val="40"/>
        </w:rPr>
        <w:t>20</w:t>
      </w:r>
    </w:p>
    <w:p w14:paraId="0C094717" w14:textId="77777777" w:rsidR="008B72EB" w:rsidRDefault="008B72EB" w:rsidP="008B72EB">
      <w:pPr>
        <w:jc w:val="center"/>
      </w:pPr>
    </w:p>
    <w:p w14:paraId="5AF8F9BF" w14:textId="77777777" w:rsidR="008B72EB" w:rsidRDefault="008B72EB" w:rsidP="008B72EB">
      <w:pPr>
        <w:jc w:val="center"/>
      </w:pPr>
    </w:p>
    <w:p w14:paraId="1C91FDAA" w14:textId="77777777" w:rsidR="008B72EB" w:rsidRDefault="008B72EB" w:rsidP="008B72EB">
      <w:pPr>
        <w:jc w:val="center"/>
      </w:pPr>
    </w:p>
    <w:p w14:paraId="574A44FE" w14:textId="6691BF03" w:rsidR="008B424E" w:rsidRDefault="008B424E" w:rsidP="00483D97">
      <w:pPr>
        <w:pBdr>
          <w:top w:val="single" w:sz="4" w:space="1" w:color="auto"/>
          <w:left w:val="single" w:sz="4" w:space="4" w:color="auto"/>
        </w:pBdr>
        <w:rPr>
          <w:b/>
          <w:sz w:val="36"/>
        </w:rPr>
      </w:pPr>
      <w:r>
        <w:rPr>
          <w:b/>
          <w:sz w:val="36"/>
        </w:rPr>
        <w:lastRenderedPageBreak/>
        <w:t>TABLE OF CONTENTS</w:t>
      </w:r>
    </w:p>
    <w:p w14:paraId="7B453A2B" w14:textId="77777777" w:rsidR="00BF4A82" w:rsidRDefault="00BF4A82" w:rsidP="00483D97">
      <w:pPr>
        <w:rPr>
          <w:b/>
          <w:sz w:val="36"/>
        </w:rPr>
      </w:pPr>
    </w:p>
    <w:p w14:paraId="0FAA4200" w14:textId="77777777" w:rsidR="008B424E" w:rsidRDefault="008B424E" w:rsidP="00483D97">
      <w:pPr>
        <w:rPr>
          <w:b/>
          <w:sz w:val="36"/>
        </w:rPr>
      </w:pPr>
    </w:p>
    <w:p w14:paraId="11B2C096" w14:textId="68CFCD29" w:rsidR="008B424E" w:rsidRDefault="00D536AC" w:rsidP="008B424E">
      <w:pPr>
        <w:pStyle w:val="ListParagraph"/>
        <w:numPr>
          <w:ilvl w:val="0"/>
          <w:numId w:val="10"/>
        </w:numPr>
        <w:pBdr>
          <w:top w:val="single" w:sz="4" w:space="1" w:color="auto"/>
          <w:left w:val="single" w:sz="4" w:space="4" w:color="auto"/>
        </w:pBdr>
        <w:rPr>
          <w:sz w:val="28"/>
          <w:szCs w:val="28"/>
        </w:rPr>
      </w:pPr>
      <w:r>
        <w:rPr>
          <w:sz w:val="28"/>
          <w:szCs w:val="28"/>
        </w:rPr>
        <w:t>Introduction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3</w:t>
      </w:r>
    </w:p>
    <w:p w14:paraId="117CD6C1" w14:textId="0F9FC1AD" w:rsidR="00D536AC" w:rsidRDefault="00EE6056" w:rsidP="008B424E">
      <w:pPr>
        <w:pStyle w:val="ListParagraph"/>
        <w:numPr>
          <w:ilvl w:val="0"/>
          <w:numId w:val="10"/>
        </w:numPr>
        <w:pBdr>
          <w:top w:val="single" w:sz="4" w:space="1" w:color="auto"/>
          <w:left w:val="single" w:sz="4" w:space="4" w:color="auto"/>
        </w:pBdr>
        <w:rPr>
          <w:sz w:val="28"/>
          <w:szCs w:val="28"/>
        </w:rPr>
      </w:pPr>
      <w:r>
        <w:rPr>
          <w:sz w:val="28"/>
          <w:szCs w:val="28"/>
        </w:rPr>
        <w:t>Job Openings</w:t>
      </w:r>
      <w:r w:rsidR="00483D97">
        <w:rPr>
          <w:sz w:val="28"/>
          <w:szCs w:val="28"/>
        </w:rPr>
        <w:t>: Bison Career Link (BCL)</w:t>
      </w:r>
      <w:r w:rsidR="00D536AC">
        <w:rPr>
          <w:sz w:val="28"/>
          <w:szCs w:val="28"/>
        </w:rPr>
        <w:tab/>
      </w:r>
      <w:r w:rsidR="00D536AC">
        <w:rPr>
          <w:sz w:val="28"/>
          <w:szCs w:val="28"/>
        </w:rPr>
        <w:tab/>
      </w:r>
      <w:r w:rsidR="00D536AC">
        <w:rPr>
          <w:sz w:val="28"/>
          <w:szCs w:val="28"/>
        </w:rPr>
        <w:tab/>
        <w:t>Pages 3</w:t>
      </w:r>
    </w:p>
    <w:p w14:paraId="39BDEEE9" w14:textId="6E0D18E5" w:rsidR="00D536AC" w:rsidRDefault="00D536AC" w:rsidP="008B424E">
      <w:pPr>
        <w:pStyle w:val="ListParagraph"/>
        <w:numPr>
          <w:ilvl w:val="0"/>
          <w:numId w:val="10"/>
        </w:numPr>
        <w:pBdr>
          <w:top w:val="single" w:sz="4" w:space="1" w:color="auto"/>
          <w:left w:val="single" w:sz="4" w:space="4" w:color="auto"/>
        </w:pBdr>
        <w:rPr>
          <w:sz w:val="28"/>
          <w:szCs w:val="28"/>
        </w:rPr>
      </w:pPr>
      <w:r>
        <w:rPr>
          <w:sz w:val="28"/>
          <w:szCs w:val="28"/>
        </w:rPr>
        <w:t>Eligibility for Student Employment</w:t>
      </w:r>
      <w:r>
        <w:rPr>
          <w:sz w:val="28"/>
          <w:szCs w:val="28"/>
        </w:rPr>
        <w:tab/>
      </w:r>
      <w:r>
        <w:rPr>
          <w:sz w:val="28"/>
          <w:szCs w:val="28"/>
        </w:rPr>
        <w:tab/>
      </w:r>
      <w:r>
        <w:rPr>
          <w:sz w:val="28"/>
          <w:szCs w:val="28"/>
        </w:rPr>
        <w:tab/>
      </w:r>
      <w:r>
        <w:rPr>
          <w:sz w:val="28"/>
          <w:szCs w:val="28"/>
        </w:rPr>
        <w:tab/>
        <w:t>Page 4</w:t>
      </w:r>
    </w:p>
    <w:p w14:paraId="49E6F8B9" w14:textId="25CDA4B1" w:rsidR="00D536AC" w:rsidRDefault="00EE6056" w:rsidP="008B424E">
      <w:pPr>
        <w:pStyle w:val="ListParagraph"/>
        <w:numPr>
          <w:ilvl w:val="0"/>
          <w:numId w:val="10"/>
        </w:numPr>
        <w:pBdr>
          <w:top w:val="single" w:sz="4" w:space="1" w:color="auto"/>
          <w:left w:val="single" w:sz="4" w:space="4" w:color="auto"/>
        </w:pBdr>
        <w:rPr>
          <w:sz w:val="28"/>
          <w:szCs w:val="28"/>
        </w:rPr>
      </w:pPr>
      <w:r>
        <w:rPr>
          <w:sz w:val="28"/>
          <w:szCs w:val="28"/>
        </w:rPr>
        <w:t>Applying for a Job</w:t>
      </w:r>
      <w:r>
        <w:rPr>
          <w:sz w:val="28"/>
          <w:szCs w:val="28"/>
        </w:rPr>
        <w:tab/>
      </w:r>
      <w:r>
        <w:rPr>
          <w:sz w:val="28"/>
          <w:szCs w:val="28"/>
        </w:rPr>
        <w:tab/>
      </w:r>
      <w:r w:rsidR="00D536AC">
        <w:rPr>
          <w:sz w:val="28"/>
          <w:szCs w:val="28"/>
        </w:rPr>
        <w:tab/>
      </w:r>
      <w:r w:rsidR="00D536AC">
        <w:rPr>
          <w:sz w:val="28"/>
          <w:szCs w:val="28"/>
        </w:rPr>
        <w:tab/>
      </w:r>
      <w:r w:rsidR="00D536AC">
        <w:rPr>
          <w:sz w:val="28"/>
          <w:szCs w:val="28"/>
        </w:rPr>
        <w:tab/>
      </w:r>
      <w:r w:rsidR="00D536AC">
        <w:rPr>
          <w:sz w:val="28"/>
          <w:szCs w:val="28"/>
        </w:rPr>
        <w:tab/>
        <w:t>Page 4</w:t>
      </w:r>
    </w:p>
    <w:p w14:paraId="2D8BEC59" w14:textId="2536F23D" w:rsidR="00D536AC" w:rsidRDefault="00D536AC" w:rsidP="008B424E">
      <w:pPr>
        <w:pStyle w:val="ListParagraph"/>
        <w:numPr>
          <w:ilvl w:val="0"/>
          <w:numId w:val="10"/>
        </w:numPr>
        <w:pBdr>
          <w:top w:val="single" w:sz="4" w:space="1" w:color="auto"/>
          <w:left w:val="single" w:sz="4" w:space="4" w:color="auto"/>
        </w:pBdr>
        <w:rPr>
          <w:sz w:val="28"/>
          <w:szCs w:val="28"/>
        </w:rPr>
      </w:pPr>
      <w:r>
        <w:rPr>
          <w:sz w:val="28"/>
          <w:szCs w:val="28"/>
        </w:rPr>
        <w:t>Federal Work Study (FWS)</w:t>
      </w:r>
      <w:r>
        <w:rPr>
          <w:sz w:val="28"/>
          <w:szCs w:val="28"/>
        </w:rPr>
        <w:tab/>
      </w:r>
      <w:r>
        <w:rPr>
          <w:sz w:val="28"/>
          <w:szCs w:val="28"/>
        </w:rPr>
        <w:tab/>
      </w:r>
      <w:r>
        <w:rPr>
          <w:sz w:val="28"/>
          <w:szCs w:val="28"/>
        </w:rPr>
        <w:tab/>
      </w:r>
      <w:r>
        <w:rPr>
          <w:sz w:val="28"/>
          <w:szCs w:val="28"/>
        </w:rPr>
        <w:tab/>
      </w:r>
      <w:r>
        <w:rPr>
          <w:sz w:val="28"/>
          <w:szCs w:val="28"/>
        </w:rPr>
        <w:tab/>
        <w:t>Page</w:t>
      </w:r>
      <w:r w:rsidR="00AC3DA5">
        <w:rPr>
          <w:sz w:val="28"/>
          <w:szCs w:val="28"/>
        </w:rPr>
        <w:t>s</w:t>
      </w:r>
      <w:r>
        <w:rPr>
          <w:sz w:val="28"/>
          <w:szCs w:val="28"/>
        </w:rPr>
        <w:t xml:space="preserve"> </w:t>
      </w:r>
      <w:r w:rsidR="00EE6056">
        <w:rPr>
          <w:sz w:val="28"/>
          <w:szCs w:val="28"/>
        </w:rPr>
        <w:t>4</w:t>
      </w:r>
      <w:r w:rsidR="00AC3DA5">
        <w:rPr>
          <w:sz w:val="28"/>
          <w:szCs w:val="28"/>
        </w:rPr>
        <w:t>-5</w:t>
      </w:r>
    </w:p>
    <w:p w14:paraId="3D370BAB" w14:textId="6978E8BC" w:rsidR="00D536AC" w:rsidRDefault="00D536AC" w:rsidP="008B424E">
      <w:pPr>
        <w:pStyle w:val="ListParagraph"/>
        <w:numPr>
          <w:ilvl w:val="0"/>
          <w:numId w:val="10"/>
        </w:numPr>
        <w:pBdr>
          <w:top w:val="single" w:sz="4" w:space="1" w:color="auto"/>
          <w:left w:val="single" w:sz="4" w:space="4" w:color="auto"/>
        </w:pBdr>
        <w:rPr>
          <w:sz w:val="28"/>
          <w:szCs w:val="28"/>
        </w:rPr>
      </w:pPr>
      <w:r>
        <w:rPr>
          <w:sz w:val="28"/>
          <w:szCs w:val="28"/>
        </w:rPr>
        <w:t>Interview</w:t>
      </w:r>
      <w:r w:rsidR="00EE6056">
        <w:rPr>
          <w:sz w:val="28"/>
          <w:szCs w:val="28"/>
        </w:rPr>
        <w:t>s</w:t>
      </w:r>
      <w:r w:rsidR="00EE6056">
        <w:rPr>
          <w:sz w:val="28"/>
          <w:szCs w:val="28"/>
        </w:rPr>
        <w:tab/>
      </w:r>
      <w:r w:rsidR="00EE6056">
        <w:rPr>
          <w:sz w:val="28"/>
          <w:szCs w:val="28"/>
        </w:rPr>
        <w:tab/>
      </w:r>
      <w:r w:rsidR="00EE6056">
        <w:rPr>
          <w:sz w:val="28"/>
          <w:szCs w:val="28"/>
        </w:rPr>
        <w:tab/>
      </w:r>
      <w:r w:rsidR="00EE6056">
        <w:rPr>
          <w:sz w:val="28"/>
          <w:szCs w:val="28"/>
        </w:rPr>
        <w:tab/>
      </w:r>
      <w:r w:rsidR="00EE6056">
        <w:rPr>
          <w:sz w:val="28"/>
          <w:szCs w:val="28"/>
        </w:rPr>
        <w:tab/>
      </w:r>
      <w:r w:rsidR="00EE6056">
        <w:rPr>
          <w:sz w:val="28"/>
          <w:szCs w:val="28"/>
        </w:rPr>
        <w:tab/>
      </w:r>
      <w:r w:rsidR="00EE6056">
        <w:rPr>
          <w:sz w:val="28"/>
          <w:szCs w:val="28"/>
        </w:rPr>
        <w:tab/>
        <w:t xml:space="preserve">Pages 5 </w:t>
      </w:r>
    </w:p>
    <w:p w14:paraId="551E2792" w14:textId="22B580CF" w:rsidR="00D536AC" w:rsidRDefault="00D536AC" w:rsidP="008B424E">
      <w:pPr>
        <w:pStyle w:val="ListParagraph"/>
        <w:numPr>
          <w:ilvl w:val="0"/>
          <w:numId w:val="10"/>
        </w:numPr>
        <w:pBdr>
          <w:top w:val="single" w:sz="4" w:space="1" w:color="auto"/>
          <w:left w:val="single" w:sz="4" w:space="4" w:color="auto"/>
        </w:pBdr>
        <w:rPr>
          <w:sz w:val="28"/>
          <w:szCs w:val="28"/>
        </w:rPr>
      </w:pPr>
      <w:r>
        <w:rPr>
          <w:sz w:val="28"/>
          <w:szCs w:val="28"/>
        </w:rPr>
        <w:t xml:space="preserve">Orientation &amp; </w:t>
      </w:r>
      <w:r w:rsidR="00EE6056">
        <w:rPr>
          <w:sz w:val="28"/>
          <w:szCs w:val="28"/>
        </w:rPr>
        <w:t>Training</w:t>
      </w:r>
      <w:r>
        <w:rPr>
          <w:sz w:val="28"/>
          <w:szCs w:val="28"/>
        </w:rPr>
        <w:tab/>
      </w:r>
      <w:r>
        <w:rPr>
          <w:sz w:val="28"/>
          <w:szCs w:val="28"/>
        </w:rPr>
        <w:tab/>
      </w:r>
      <w:r>
        <w:rPr>
          <w:sz w:val="28"/>
          <w:szCs w:val="28"/>
        </w:rPr>
        <w:tab/>
      </w:r>
      <w:r>
        <w:rPr>
          <w:sz w:val="28"/>
          <w:szCs w:val="28"/>
        </w:rPr>
        <w:tab/>
      </w:r>
      <w:r>
        <w:rPr>
          <w:sz w:val="28"/>
          <w:szCs w:val="28"/>
        </w:rPr>
        <w:tab/>
        <w:t xml:space="preserve">Page </w:t>
      </w:r>
      <w:r w:rsidR="00EE6056">
        <w:rPr>
          <w:sz w:val="28"/>
          <w:szCs w:val="28"/>
        </w:rPr>
        <w:t>5</w:t>
      </w:r>
    </w:p>
    <w:p w14:paraId="30B82022" w14:textId="3B118BB7" w:rsidR="00EE6056" w:rsidRDefault="00EE6056" w:rsidP="008B424E">
      <w:pPr>
        <w:pStyle w:val="ListParagraph"/>
        <w:numPr>
          <w:ilvl w:val="0"/>
          <w:numId w:val="10"/>
        </w:numPr>
        <w:pBdr>
          <w:top w:val="single" w:sz="4" w:space="1" w:color="auto"/>
          <w:left w:val="single" w:sz="4" w:space="4" w:color="auto"/>
        </w:pBdr>
        <w:rPr>
          <w:sz w:val="28"/>
          <w:szCs w:val="28"/>
        </w:rPr>
      </w:pPr>
      <w:r>
        <w:rPr>
          <w:sz w:val="28"/>
          <w:szCs w:val="28"/>
        </w:rPr>
        <w:t>Payroll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Pages 5-6</w:t>
      </w:r>
      <w:r>
        <w:rPr>
          <w:sz w:val="28"/>
          <w:szCs w:val="28"/>
        </w:rPr>
        <w:tab/>
      </w:r>
    </w:p>
    <w:p w14:paraId="4F3316A9" w14:textId="0871A614" w:rsidR="00D536AC" w:rsidRDefault="00EE6056" w:rsidP="008B424E">
      <w:pPr>
        <w:pStyle w:val="ListParagraph"/>
        <w:numPr>
          <w:ilvl w:val="0"/>
          <w:numId w:val="10"/>
        </w:numPr>
        <w:pBdr>
          <w:top w:val="single" w:sz="4" w:space="1" w:color="auto"/>
          <w:left w:val="single" w:sz="4" w:space="4" w:color="auto"/>
        </w:pBdr>
        <w:rPr>
          <w:sz w:val="28"/>
          <w:szCs w:val="28"/>
        </w:rPr>
      </w:pPr>
      <w:proofErr w:type="spellStart"/>
      <w:r>
        <w:rPr>
          <w:sz w:val="28"/>
          <w:szCs w:val="28"/>
        </w:rPr>
        <w:t>ETime</w:t>
      </w:r>
      <w:proofErr w:type="spellEnd"/>
      <w:r>
        <w:rPr>
          <w:sz w:val="28"/>
          <w:szCs w:val="28"/>
        </w:rPr>
        <w:t xml:space="preserve"> &amp; Timecards</w:t>
      </w:r>
      <w:r>
        <w:rPr>
          <w:sz w:val="28"/>
          <w:szCs w:val="28"/>
        </w:rPr>
        <w:tab/>
      </w:r>
      <w:r>
        <w:rPr>
          <w:sz w:val="28"/>
          <w:szCs w:val="28"/>
        </w:rPr>
        <w:tab/>
      </w:r>
      <w:r>
        <w:rPr>
          <w:sz w:val="28"/>
          <w:szCs w:val="28"/>
        </w:rPr>
        <w:tab/>
      </w:r>
      <w:r>
        <w:rPr>
          <w:sz w:val="28"/>
          <w:szCs w:val="28"/>
        </w:rPr>
        <w:tab/>
      </w:r>
      <w:r>
        <w:rPr>
          <w:sz w:val="28"/>
          <w:szCs w:val="28"/>
        </w:rPr>
        <w:tab/>
      </w:r>
      <w:r>
        <w:rPr>
          <w:sz w:val="28"/>
          <w:szCs w:val="28"/>
        </w:rPr>
        <w:tab/>
        <w:t>Page 6</w:t>
      </w:r>
    </w:p>
    <w:p w14:paraId="5AFDB474" w14:textId="26435402" w:rsidR="00D536AC" w:rsidRDefault="00EE6056" w:rsidP="008B424E">
      <w:pPr>
        <w:pStyle w:val="ListParagraph"/>
        <w:numPr>
          <w:ilvl w:val="0"/>
          <w:numId w:val="10"/>
        </w:numPr>
        <w:pBdr>
          <w:top w:val="single" w:sz="4" w:space="1" w:color="auto"/>
          <w:left w:val="single" w:sz="4" w:space="4" w:color="auto"/>
        </w:pBdr>
        <w:rPr>
          <w:sz w:val="28"/>
          <w:szCs w:val="28"/>
        </w:rPr>
      </w:pPr>
      <w:r>
        <w:rPr>
          <w:sz w:val="28"/>
          <w:szCs w:val="28"/>
        </w:rPr>
        <w:t>Overtime &amp; Holidays</w:t>
      </w:r>
      <w:r>
        <w:rPr>
          <w:sz w:val="28"/>
          <w:szCs w:val="28"/>
        </w:rPr>
        <w:tab/>
      </w:r>
      <w:r>
        <w:rPr>
          <w:sz w:val="28"/>
          <w:szCs w:val="28"/>
        </w:rPr>
        <w:tab/>
      </w:r>
      <w:r>
        <w:rPr>
          <w:sz w:val="28"/>
          <w:szCs w:val="28"/>
        </w:rPr>
        <w:tab/>
      </w:r>
      <w:r>
        <w:rPr>
          <w:sz w:val="28"/>
          <w:szCs w:val="28"/>
        </w:rPr>
        <w:tab/>
      </w:r>
      <w:r>
        <w:rPr>
          <w:sz w:val="28"/>
          <w:szCs w:val="28"/>
        </w:rPr>
        <w:tab/>
      </w:r>
      <w:r>
        <w:rPr>
          <w:sz w:val="28"/>
          <w:szCs w:val="28"/>
        </w:rPr>
        <w:tab/>
        <w:t>Page 6</w:t>
      </w:r>
    </w:p>
    <w:p w14:paraId="7CFAB25F" w14:textId="6AB18EAC" w:rsidR="00D536AC" w:rsidRDefault="00EE6056" w:rsidP="008B424E">
      <w:pPr>
        <w:pStyle w:val="ListParagraph"/>
        <w:numPr>
          <w:ilvl w:val="0"/>
          <w:numId w:val="10"/>
        </w:numPr>
        <w:pBdr>
          <w:top w:val="single" w:sz="4" w:space="1" w:color="auto"/>
          <w:left w:val="single" w:sz="4" w:space="4" w:color="auto"/>
        </w:pBdr>
        <w:rPr>
          <w:sz w:val="28"/>
          <w:szCs w:val="28"/>
        </w:rPr>
      </w:pPr>
      <w:r>
        <w:rPr>
          <w:sz w:val="28"/>
          <w:szCs w:val="28"/>
        </w:rPr>
        <w:t>Summer Employment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C3DA5">
        <w:rPr>
          <w:sz w:val="28"/>
          <w:szCs w:val="28"/>
        </w:rPr>
        <w:t>Page 7</w:t>
      </w:r>
    </w:p>
    <w:p w14:paraId="7FDC32C3" w14:textId="38825BA4" w:rsidR="00D536AC" w:rsidRDefault="00D536AC" w:rsidP="008B424E">
      <w:pPr>
        <w:pStyle w:val="ListParagraph"/>
        <w:numPr>
          <w:ilvl w:val="0"/>
          <w:numId w:val="10"/>
        </w:numPr>
        <w:pBdr>
          <w:top w:val="single" w:sz="4" w:space="1" w:color="auto"/>
          <w:left w:val="single" w:sz="4" w:space="4" w:color="auto"/>
        </w:pBdr>
        <w:rPr>
          <w:sz w:val="28"/>
          <w:szCs w:val="28"/>
        </w:rPr>
      </w:pPr>
      <w:r>
        <w:rPr>
          <w:sz w:val="28"/>
          <w:szCs w:val="28"/>
        </w:rPr>
        <w:t>International (F-1/J-1)</w:t>
      </w:r>
      <w:r w:rsidR="00EE6056">
        <w:rPr>
          <w:sz w:val="28"/>
          <w:szCs w:val="28"/>
        </w:rPr>
        <w:t xml:space="preserve"> Student Employment</w:t>
      </w:r>
      <w:r w:rsidR="00EE6056">
        <w:rPr>
          <w:sz w:val="28"/>
          <w:szCs w:val="28"/>
        </w:rPr>
        <w:tab/>
      </w:r>
      <w:r w:rsidR="00EE6056">
        <w:rPr>
          <w:sz w:val="28"/>
          <w:szCs w:val="28"/>
        </w:rPr>
        <w:tab/>
        <w:t>Pages 7-8</w:t>
      </w:r>
    </w:p>
    <w:p w14:paraId="458A80C9" w14:textId="4AA09241" w:rsidR="00D536AC" w:rsidRDefault="00D536AC" w:rsidP="008B424E">
      <w:pPr>
        <w:pStyle w:val="ListParagraph"/>
        <w:numPr>
          <w:ilvl w:val="0"/>
          <w:numId w:val="10"/>
        </w:numPr>
        <w:pBdr>
          <w:top w:val="single" w:sz="4" w:space="1" w:color="auto"/>
          <w:left w:val="single" w:sz="4" w:space="4" w:color="auto"/>
        </w:pBdr>
        <w:rPr>
          <w:sz w:val="28"/>
          <w:szCs w:val="28"/>
        </w:rPr>
      </w:pPr>
      <w:r>
        <w:rPr>
          <w:sz w:val="28"/>
          <w:szCs w:val="28"/>
        </w:rPr>
        <w:t>Proba</w:t>
      </w:r>
      <w:r w:rsidR="00EE6056">
        <w:rPr>
          <w:sz w:val="28"/>
          <w:szCs w:val="28"/>
        </w:rPr>
        <w:t>tionary Period</w:t>
      </w:r>
      <w:r w:rsidR="00EE6056">
        <w:rPr>
          <w:sz w:val="28"/>
          <w:szCs w:val="28"/>
        </w:rPr>
        <w:tab/>
      </w:r>
      <w:r w:rsidR="00EE6056">
        <w:rPr>
          <w:sz w:val="28"/>
          <w:szCs w:val="28"/>
        </w:rPr>
        <w:tab/>
      </w:r>
      <w:r w:rsidR="00EE6056">
        <w:rPr>
          <w:sz w:val="28"/>
          <w:szCs w:val="28"/>
        </w:rPr>
        <w:tab/>
      </w:r>
      <w:r w:rsidR="00EE6056">
        <w:rPr>
          <w:sz w:val="28"/>
          <w:szCs w:val="28"/>
        </w:rPr>
        <w:tab/>
      </w:r>
      <w:r w:rsidR="00EE6056">
        <w:rPr>
          <w:sz w:val="28"/>
          <w:szCs w:val="28"/>
        </w:rPr>
        <w:tab/>
      </w:r>
      <w:r w:rsidR="00EE6056">
        <w:rPr>
          <w:sz w:val="28"/>
          <w:szCs w:val="28"/>
        </w:rPr>
        <w:tab/>
        <w:t>Page 8</w:t>
      </w:r>
    </w:p>
    <w:p w14:paraId="33687226" w14:textId="46BD9C76" w:rsidR="00D536AC" w:rsidRDefault="00D536AC" w:rsidP="008B424E">
      <w:pPr>
        <w:pStyle w:val="ListParagraph"/>
        <w:numPr>
          <w:ilvl w:val="0"/>
          <w:numId w:val="10"/>
        </w:numPr>
        <w:pBdr>
          <w:top w:val="single" w:sz="4" w:space="1" w:color="auto"/>
          <w:left w:val="single" w:sz="4" w:space="4" w:color="auto"/>
        </w:pBdr>
        <w:rPr>
          <w:sz w:val="28"/>
          <w:szCs w:val="28"/>
        </w:rPr>
      </w:pPr>
      <w:r>
        <w:rPr>
          <w:sz w:val="28"/>
          <w:szCs w:val="28"/>
        </w:rPr>
        <w:t>Inv</w:t>
      </w:r>
      <w:r w:rsidR="00EE6056">
        <w:rPr>
          <w:sz w:val="28"/>
          <w:szCs w:val="28"/>
        </w:rPr>
        <w:t>oluntary Separations</w:t>
      </w:r>
      <w:r w:rsidR="00EE6056">
        <w:rPr>
          <w:sz w:val="28"/>
          <w:szCs w:val="28"/>
        </w:rPr>
        <w:tab/>
      </w:r>
      <w:r w:rsidR="00EE6056">
        <w:rPr>
          <w:sz w:val="28"/>
          <w:szCs w:val="28"/>
        </w:rPr>
        <w:tab/>
      </w:r>
      <w:r w:rsidR="00EE6056">
        <w:rPr>
          <w:sz w:val="28"/>
          <w:szCs w:val="28"/>
        </w:rPr>
        <w:tab/>
      </w:r>
      <w:r w:rsidR="00EE6056">
        <w:rPr>
          <w:sz w:val="28"/>
          <w:szCs w:val="28"/>
        </w:rPr>
        <w:tab/>
      </w:r>
      <w:r w:rsidR="00EE6056">
        <w:rPr>
          <w:sz w:val="28"/>
          <w:szCs w:val="28"/>
        </w:rPr>
        <w:tab/>
        <w:t>Page 8</w:t>
      </w:r>
    </w:p>
    <w:p w14:paraId="611D93D7" w14:textId="2C417A28" w:rsidR="00EE6056" w:rsidRDefault="00EE6056" w:rsidP="008B424E">
      <w:pPr>
        <w:pStyle w:val="ListParagraph"/>
        <w:numPr>
          <w:ilvl w:val="0"/>
          <w:numId w:val="10"/>
        </w:numPr>
        <w:pBdr>
          <w:top w:val="single" w:sz="4" w:space="1" w:color="auto"/>
          <w:left w:val="single" w:sz="4" w:space="4" w:color="auto"/>
        </w:pBdr>
        <w:rPr>
          <w:sz w:val="28"/>
          <w:szCs w:val="28"/>
        </w:rPr>
      </w:pPr>
      <w:r>
        <w:rPr>
          <w:sz w:val="28"/>
          <w:szCs w:val="28"/>
        </w:rPr>
        <w:t>Resignations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Page </w:t>
      </w:r>
      <w:r w:rsidR="002C5681">
        <w:rPr>
          <w:sz w:val="28"/>
          <w:szCs w:val="28"/>
        </w:rPr>
        <w:t>8</w:t>
      </w:r>
    </w:p>
    <w:p w14:paraId="37341DAF" w14:textId="61202883" w:rsidR="00D536AC" w:rsidRDefault="00D536AC" w:rsidP="008B424E">
      <w:pPr>
        <w:pStyle w:val="ListParagraph"/>
        <w:numPr>
          <w:ilvl w:val="0"/>
          <w:numId w:val="10"/>
        </w:numPr>
        <w:pBdr>
          <w:top w:val="single" w:sz="4" w:space="1" w:color="auto"/>
          <w:left w:val="single" w:sz="4" w:space="4" w:color="auto"/>
        </w:pBdr>
        <w:rPr>
          <w:sz w:val="28"/>
          <w:szCs w:val="28"/>
        </w:rPr>
      </w:pPr>
      <w:r>
        <w:rPr>
          <w:sz w:val="28"/>
          <w:szCs w:val="28"/>
        </w:rPr>
        <w:t>Student</w:t>
      </w:r>
      <w:r w:rsidR="00EE6056">
        <w:rPr>
          <w:sz w:val="28"/>
          <w:szCs w:val="28"/>
        </w:rPr>
        <w:t xml:space="preserve"> Pay Schedule</w:t>
      </w:r>
      <w:r w:rsidR="00EE6056">
        <w:rPr>
          <w:sz w:val="28"/>
          <w:szCs w:val="28"/>
        </w:rPr>
        <w:tab/>
      </w:r>
      <w:r w:rsidR="00EE6056">
        <w:rPr>
          <w:sz w:val="28"/>
          <w:szCs w:val="28"/>
        </w:rPr>
        <w:tab/>
      </w:r>
      <w:r w:rsidR="00EE6056">
        <w:rPr>
          <w:sz w:val="28"/>
          <w:szCs w:val="28"/>
        </w:rPr>
        <w:tab/>
      </w:r>
      <w:r w:rsidR="00EE6056">
        <w:rPr>
          <w:sz w:val="28"/>
          <w:szCs w:val="28"/>
        </w:rPr>
        <w:tab/>
      </w:r>
      <w:r w:rsidR="00EE6056">
        <w:rPr>
          <w:sz w:val="28"/>
          <w:szCs w:val="28"/>
        </w:rPr>
        <w:tab/>
      </w:r>
      <w:r w:rsidR="00EE6056">
        <w:rPr>
          <w:sz w:val="28"/>
          <w:szCs w:val="28"/>
        </w:rPr>
        <w:tab/>
        <w:t>Pages 9-10</w:t>
      </w:r>
    </w:p>
    <w:p w14:paraId="6DD81517" w14:textId="22D4F9EC" w:rsidR="00D536AC" w:rsidRDefault="00D536AC" w:rsidP="008B424E">
      <w:pPr>
        <w:pStyle w:val="ListParagraph"/>
        <w:numPr>
          <w:ilvl w:val="0"/>
          <w:numId w:val="10"/>
        </w:numPr>
        <w:pBdr>
          <w:top w:val="single" w:sz="4" w:space="1" w:color="auto"/>
          <w:left w:val="single" w:sz="4" w:space="4" w:color="auto"/>
        </w:pBdr>
        <w:rPr>
          <w:sz w:val="28"/>
          <w:szCs w:val="28"/>
        </w:rPr>
      </w:pPr>
      <w:r>
        <w:rPr>
          <w:sz w:val="28"/>
          <w:szCs w:val="28"/>
        </w:rPr>
        <w:t xml:space="preserve">Room in </w:t>
      </w:r>
      <w:r w:rsidR="00EE6056">
        <w:rPr>
          <w:sz w:val="28"/>
          <w:szCs w:val="28"/>
        </w:rPr>
        <w:t>Exchange for Services</w:t>
      </w:r>
      <w:r w:rsidR="00EE6056">
        <w:rPr>
          <w:sz w:val="28"/>
          <w:szCs w:val="28"/>
        </w:rPr>
        <w:tab/>
      </w:r>
      <w:r w:rsidR="00EE6056">
        <w:rPr>
          <w:sz w:val="28"/>
          <w:szCs w:val="28"/>
        </w:rPr>
        <w:tab/>
      </w:r>
      <w:r w:rsidR="00EE6056">
        <w:rPr>
          <w:sz w:val="28"/>
          <w:szCs w:val="28"/>
        </w:rPr>
        <w:tab/>
      </w:r>
      <w:r w:rsidR="00EE6056">
        <w:rPr>
          <w:sz w:val="28"/>
          <w:szCs w:val="28"/>
        </w:rPr>
        <w:tab/>
        <w:t>Page</w:t>
      </w:r>
      <w:r w:rsidR="00AC3DA5">
        <w:rPr>
          <w:sz w:val="28"/>
          <w:szCs w:val="28"/>
        </w:rPr>
        <w:t>s</w:t>
      </w:r>
      <w:r w:rsidR="00EE6056">
        <w:rPr>
          <w:sz w:val="28"/>
          <w:szCs w:val="28"/>
        </w:rPr>
        <w:t xml:space="preserve"> 10</w:t>
      </w:r>
      <w:r w:rsidR="00AC3DA5">
        <w:rPr>
          <w:sz w:val="28"/>
          <w:szCs w:val="28"/>
        </w:rPr>
        <w:t>-11</w:t>
      </w:r>
    </w:p>
    <w:p w14:paraId="4EA4CF90" w14:textId="66BB1F13" w:rsidR="00D536AC" w:rsidRDefault="00D536AC" w:rsidP="008B424E">
      <w:pPr>
        <w:pStyle w:val="ListParagraph"/>
        <w:numPr>
          <w:ilvl w:val="0"/>
          <w:numId w:val="10"/>
        </w:numPr>
        <w:pBdr>
          <w:top w:val="single" w:sz="4" w:space="1" w:color="auto"/>
          <w:left w:val="single" w:sz="4" w:space="4" w:color="auto"/>
        </w:pBdr>
        <w:rPr>
          <w:sz w:val="28"/>
          <w:szCs w:val="28"/>
        </w:rPr>
      </w:pPr>
      <w:r>
        <w:rPr>
          <w:sz w:val="28"/>
          <w:szCs w:val="28"/>
        </w:rPr>
        <w:t>Extrac</w:t>
      </w:r>
      <w:r w:rsidR="00EE6056">
        <w:rPr>
          <w:sz w:val="28"/>
          <w:szCs w:val="28"/>
        </w:rPr>
        <w:t>urricular Activities</w:t>
      </w:r>
      <w:r w:rsidR="00EE6056">
        <w:rPr>
          <w:sz w:val="28"/>
          <w:szCs w:val="28"/>
        </w:rPr>
        <w:tab/>
      </w:r>
      <w:r w:rsidR="00EE6056">
        <w:rPr>
          <w:sz w:val="28"/>
          <w:szCs w:val="28"/>
        </w:rPr>
        <w:tab/>
      </w:r>
      <w:r w:rsidR="00EE6056">
        <w:rPr>
          <w:sz w:val="28"/>
          <w:szCs w:val="28"/>
        </w:rPr>
        <w:tab/>
      </w:r>
      <w:r w:rsidR="00EE6056">
        <w:rPr>
          <w:sz w:val="28"/>
          <w:szCs w:val="28"/>
        </w:rPr>
        <w:tab/>
      </w:r>
      <w:r w:rsidR="00EE6056">
        <w:rPr>
          <w:sz w:val="28"/>
          <w:szCs w:val="28"/>
        </w:rPr>
        <w:tab/>
        <w:t>Page 10</w:t>
      </w:r>
    </w:p>
    <w:p w14:paraId="70CBBF35" w14:textId="37EB7F99" w:rsidR="00D536AC" w:rsidRDefault="00EE6056" w:rsidP="008B424E">
      <w:pPr>
        <w:pStyle w:val="ListParagraph"/>
        <w:numPr>
          <w:ilvl w:val="0"/>
          <w:numId w:val="10"/>
        </w:numPr>
        <w:pBdr>
          <w:top w:val="single" w:sz="4" w:space="1" w:color="auto"/>
          <w:left w:val="single" w:sz="4" w:space="4" w:color="auto"/>
        </w:pBdr>
        <w:rPr>
          <w:sz w:val="28"/>
          <w:szCs w:val="28"/>
        </w:rPr>
      </w:pPr>
      <w:r>
        <w:rPr>
          <w:sz w:val="28"/>
          <w:szCs w:val="28"/>
        </w:rPr>
        <w:t>Student Volunteers</w:t>
      </w:r>
      <w:r>
        <w:rPr>
          <w:sz w:val="28"/>
          <w:szCs w:val="28"/>
        </w:rPr>
        <w:tab/>
      </w:r>
      <w:r>
        <w:rPr>
          <w:sz w:val="28"/>
          <w:szCs w:val="28"/>
        </w:rPr>
        <w:tab/>
      </w:r>
      <w:r>
        <w:rPr>
          <w:sz w:val="28"/>
          <w:szCs w:val="28"/>
        </w:rPr>
        <w:tab/>
      </w:r>
      <w:r>
        <w:rPr>
          <w:sz w:val="28"/>
          <w:szCs w:val="28"/>
        </w:rPr>
        <w:tab/>
      </w:r>
      <w:r>
        <w:rPr>
          <w:sz w:val="28"/>
          <w:szCs w:val="28"/>
        </w:rPr>
        <w:tab/>
      </w:r>
      <w:r>
        <w:rPr>
          <w:sz w:val="28"/>
          <w:szCs w:val="28"/>
        </w:rPr>
        <w:tab/>
        <w:t>Page 11</w:t>
      </w:r>
    </w:p>
    <w:p w14:paraId="5B7C3597" w14:textId="489E4D74" w:rsidR="00D536AC" w:rsidRDefault="00D536AC" w:rsidP="008B424E">
      <w:pPr>
        <w:pStyle w:val="ListParagraph"/>
        <w:numPr>
          <w:ilvl w:val="0"/>
          <w:numId w:val="10"/>
        </w:numPr>
        <w:pBdr>
          <w:top w:val="single" w:sz="4" w:space="1" w:color="auto"/>
          <w:left w:val="single" w:sz="4" w:space="4" w:color="auto"/>
        </w:pBdr>
        <w:rPr>
          <w:sz w:val="28"/>
          <w:szCs w:val="28"/>
        </w:rPr>
      </w:pPr>
      <w:r>
        <w:rPr>
          <w:sz w:val="28"/>
          <w:szCs w:val="28"/>
        </w:rPr>
        <w:t>Scholarships, Stipends &amp;</w:t>
      </w:r>
      <w:r w:rsidR="00EE6056">
        <w:rPr>
          <w:sz w:val="28"/>
          <w:szCs w:val="28"/>
        </w:rPr>
        <w:t xml:space="preserve"> Graduate Assistantships</w:t>
      </w:r>
      <w:r w:rsidR="00EE6056">
        <w:rPr>
          <w:sz w:val="28"/>
          <w:szCs w:val="28"/>
        </w:rPr>
        <w:tab/>
        <w:t>Page 11</w:t>
      </w:r>
    </w:p>
    <w:p w14:paraId="4E2C4911" w14:textId="68CB6B18" w:rsidR="00D536AC" w:rsidRDefault="00D536AC" w:rsidP="008B424E">
      <w:pPr>
        <w:pStyle w:val="ListParagraph"/>
        <w:numPr>
          <w:ilvl w:val="0"/>
          <w:numId w:val="10"/>
        </w:numPr>
        <w:pBdr>
          <w:top w:val="single" w:sz="4" w:space="1" w:color="auto"/>
          <w:left w:val="single" w:sz="4" w:space="4" w:color="auto"/>
        </w:pBdr>
        <w:rPr>
          <w:sz w:val="28"/>
          <w:szCs w:val="28"/>
        </w:rPr>
      </w:pPr>
      <w:r>
        <w:rPr>
          <w:sz w:val="28"/>
          <w:szCs w:val="28"/>
        </w:rPr>
        <w:t>Prac</w:t>
      </w:r>
      <w:r w:rsidR="00EE6056">
        <w:rPr>
          <w:sz w:val="28"/>
          <w:szCs w:val="28"/>
        </w:rPr>
        <w:t>ticums &amp; Internships</w:t>
      </w:r>
      <w:r w:rsidR="00EE6056">
        <w:rPr>
          <w:sz w:val="28"/>
          <w:szCs w:val="28"/>
        </w:rPr>
        <w:tab/>
      </w:r>
      <w:r w:rsidR="00EE6056">
        <w:rPr>
          <w:sz w:val="28"/>
          <w:szCs w:val="28"/>
        </w:rPr>
        <w:tab/>
      </w:r>
      <w:r w:rsidR="00EE6056">
        <w:rPr>
          <w:sz w:val="28"/>
          <w:szCs w:val="28"/>
        </w:rPr>
        <w:tab/>
      </w:r>
      <w:r w:rsidR="00EE6056">
        <w:rPr>
          <w:sz w:val="28"/>
          <w:szCs w:val="28"/>
        </w:rPr>
        <w:tab/>
      </w:r>
      <w:r w:rsidR="00EE6056">
        <w:rPr>
          <w:sz w:val="28"/>
          <w:szCs w:val="28"/>
        </w:rPr>
        <w:tab/>
        <w:t>Page 11</w:t>
      </w:r>
    </w:p>
    <w:p w14:paraId="3ADA9EC6" w14:textId="781D2EA3" w:rsidR="00D536AC" w:rsidRDefault="0084400B" w:rsidP="008B424E">
      <w:pPr>
        <w:pStyle w:val="ListParagraph"/>
        <w:numPr>
          <w:ilvl w:val="0"/>
          <w:numId w:val="10"/>
        </w:numPr>
        <w:pBdr>
          <w:top w:val="single" w:sz="4" w:space="1" w:color="auto"/>
          <w:left w:val="single" w:sz="4" w:space="4" w:color="auto"/>
        </w:pBdr>
        <w:rPr>
          <w:sz w:val="28"/>
          <w:szCs w:val="28"/>
        </w:rPr>
      </w:pPr>
      <w:r>
        <w:rPr>
          <w:sz w:val="28"/>
          <w:szCs w:val="28"/>
        </w:rPr>
        <w:t>Student Griev</w:t>
      </w:r>
      <w:r w:rsidR="00EE6056">
        <w:rPr>
          <w:sz w:val="28"/>
          <w:szCs w:val="28"/>
        </w:rPr>
        <w:t>ance Procedures</w:t>
      </w:r>
      <w:r w:rsidR="00EE6056">
        <w:rPr>
          <w:sz w:val="28"/>
          <w:szCs w:val="28"/>
        </w:rPr>
        <w:tab/>
      </w:r>
      <w:r w:rsidR="00EE6056">
        <w:rPr>
          <w:sz w:val="28"/>
          <w:szCs w:val="28"/>
        </w:rPr>
        <w:tab/>
      </w:r>
      <w:r w:rsidR="00EE6056">
        <w:rPr>
          <w:sz w:val="28"/>
          <w:szCs w:val="28"/>
        </w:rPr>
        <w:tab/>
      </w:r>
      <w:r w:rsidR="00EE6056">
        <w:rPr>
          <w:sz w:val="28"/>
          <w:szCs w:val="28"/>
        </w:rPr>
        <w:tab/>
        <w:t>Pages 12</w:t>
      </w:r>
    </w:p>
    <w:p w14:paraId="43E24C1B" w14:textId="73D1F6B6" w:rsidR="0084400B" w:rsidRDefault="00EE6056" w:rsidP="008B424E">
      <w:pPr>
        <w:pStyle w:val="ListParagraph"/>
        <w:numPr>
          <w:ilvl w:val="0"/>
          <w:numId w:val="10"/>
        </w:numPr>
        <w:pBdr>
          <w:top w:val="single" w:sz="4" w:space="1" w:color="auto"/>
          <w:left w:val="single" w:sz="4" w:space="4" w:color="auto"/>
        </w:pBdr>
        <w:rPr>
          <w:sz w:val="28"/>
          <w:szCs w:val="28"/>
        </w:rPr>
      </w:pPr>
      <w:r>
        <w:rPr>
          <w:sz w:val="28"/>
          <w:szCs w:val="28"/>
        </w:rPr>
        <w:t>Resources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13</w:t>
      </w:r>
    </w:p>
    <w:p w14:paraId="24317752" w14:textId="71171770" w:rsidR="008B424E" w:rsidRDefault="008B424E">
      <w:pPr>
        <w:rPr>
          <w:b/>
          <w:sz w:val="36"/>
        </w:rPr>
      </w:pPr>
    </w:p>
    <w:p w14:paraId="786BC506" w14:textId="77777777" w:rsidR="0084400B" w:rsidRDefault="0084400B">
      <w:pPr>
        <w:rPr>
          <w:b/>
          <w:sz w:val="36"/>
        </w:rPr>
      </w:pPr>
    </w:p>
    <w:p w14:paraId="1DEB19C7" w14:textId="77777777" w:rsidR="0084400B" w:rsidRDefault="0084400B">
      <w:pPr>
        <w:rPr>
          <w:b/>
          <w:sz w:val="36"/>
        </w:rPr>
      </w:pPr>
    </w:p>
    <w:p w14:paraId="5F48A4F5" w14:textId="77777777" w:rsidR="0084400B" w:rsidRDefault="0084400B">
      <w:pPr>
        <w:rPr>
          <w:b/>
          <w:sz w:val="36"/>
        </w:rPr>
      </w:pPr>
    </w:p>
    <w:p w14:paraId="58F2A179" w14:textId="77777777" w:rsidR="00EE6056" w:rsidRDefault="00EE6056">
      <w:pPr>
        <w:rPr>
          <w:b/>
          <w:sz w:val="36"/>
        </w:rPr>
      </w:pPr>
    </w:p>
    <w:p w14:paraId="4CF98A68" w14:textId="77777777" w:rsidR="00483D97" w:rsidRDefault="00483D97">
      <w:pPr>
        <w:rPr>
          <w:b/>
          <w:sz w:val="36"/>
        </w:rPr>
      </w:pPr>
    </w:p>
    <w:p w14:paraId="00ED37A7" w14:textId="77777777" w:rsidR="0084400B" w:rsidRDefault="0084400B">
      <w:pPr>
        <w:rPr>
          <w:b/>
          <w:sz w:val="36"/>
        </w:rPr>
      </w:pPr>
    </w:p>
    <w:p w14:paraId="7ED5CCD4" w14:textId="77777777" w:rsidR="00483D97" w:rsidRDefault="00483D97">
      <w:pPr>
        <w:rPr>
          <w:b/>
          <w:sz w:val="36"/>
        </w:rPr>
      </w:pPr>
    </w:p>
    <w:p w14:paraId="27BD1E1A" w14:textId="574599FE" w:rsidR="008B72EB" w:rsidRPr="00752712" w:rsidRDefault="008B72EB" w:rsidP="008B72EB">
      <w:pPr>
        <w:pBdr>
          <w:top w:val="single" w:sz="4" w:space="1" w:color="auto"/>
          <w:left w:val="single" w:sz="4" w:space="4" w:color="auto"/>
        </w:pBdr>
        <w:rPr>
          <w:b/>
          <w:sz w:val="36"/>
        </w:rPr>
      </w:pPr>
      <w:r w:rsidRPr="00752712">
        <w:rPr>
          <w:b/>
          <w:sz w:val="36"/>
        </w:rPr>
        <w:lastRenderedPageBreak/>
        <w:t>INTRODUCTION</w:t>
      </w:r>
    </w:p>
    <w:p w14:paraId="1D389FE4" w14:textId="77777777" w:rsidR="008B72EB" w:rsidRDefault="008B72EB" w:rsidP="008B72EB">
      <w:pPr>
        <w:rPr>
          <w:b/>
        </w:rPr>
      </w:pPr>
    </w:p>
    <w:p w14:paraId="205ABC81" w14:textId="0903FB59" w:rsidR="008B72EB" w:rsidRDefault="008B72EB" w:rsidP="008B72EB">
      <w:r>
        <w:t xml:space="preserve">Students fill many jobs at Gallaudet University and </w:t>
      </w:r>
      <w:r w:rsidR="0099537A">
        <w:t xml:space="preserve">the </w:t>
      </w:r>
      <w:r>
        <w:t xml:space="preserve">Clerc Center each year. </w:t>
      </w:r>
      <w:r w:rsidR="001D22B0">
        <w:t xml:space="preserve">The University is hopeful that by providing on-campus employment, it can help you </w:t>
      </w:r>
      <w:r>
        <w:t xml:space="preserve">meet the financial demands of </w:t>
      </w:r>
      <w:r w:rsidR="001D22B0">
        <w:t>your</w:t>
      </w:r>
      <w:r>
        <w:t xml:space="preserve"> education and enabl</w:t>
      </w:r>
      <w:r w:rsidR="001D22B0">
        <w:t>e</w:t>
      </w:r>
      <w:r>
        <w:t xml:space="preserve"> </w:t>
      </w:r>
      <w:r w:rsidR="001D22B0">
        <w:t>you</w:t>
      </w:r>
      <w:r>
        <w:t xml:space="preserve"> to acquire the skills, training and employment recommendations </w:t>
      </w:r>
      <w:r w:rsidR="001D22B0">
        <w:t>you</w:t>
      </w:r>
      <w:r>
        <w:t xml:space="preserve"> may need for </w:t>
      </w:r>
      <w:r w:rsidR="001D22B0">
        <w:t xml:space="preserve">internships and </w:t>
      </w:r>
      <w:r>
        <w:t>meaningful and rewarding careers after graduation.</w:t>
      </w:r>
    </w:p>
    <w:p w14:paraId="53FE7010" w14:textId="77777777" w:rsidR="008B72EB" w:rsidRPr="00585C17" w:rsidRDefault="008B72EB" w:rsidP="008B72EB">
      <w:pPr>
        <w:rPr>
          <w:sz w:val="10"/>
          <w:szCs w:val="10"/>
        </w:rPr>
      </w:pPr>
    </w:p>
    <w:p w14:paraId="631DEF6D" w14:textId="2B60A1BB" w:rsidR="008B72EB" w:rsidRDefault="008B72EB" w:rsidP="008B72EB">
      <w:r>
        <w:t xml:space="preserve">Student employment is coordinated by the Career Center, a unit of Academic and Career Success (ACS). The Career Center serves as a clearinghouse for student employment by posting </w:t>
      </w:r>
      <w:r w:rsidR="00496D86">
        <w:t>on-campus</w:t>
      </w:r>
      <w:r>
        <w:t xml:space="preserve"> job opportunities and by developing and administering guidelines that promote fair employment practices. Several of the guidelines are intended to assure compliance with the Fair Labor Standards Act (FLSA) and income tax regulations. The Career Center also develops and distributes pay scales for student employment. The Career Center assists in reviewing job descriptions and determining, in consultation with the hiring department, the appropriate pay level for each position to provide for internal pay equity. </w:t>
      </w:r>
    </w:p>
    <w:p w14:paraId="0E770BBB" w14:textId="77777777" w:rsidR="008B72EB" w:rsidRPr="00585C17" w:rsidRDefault="008B72EB" w:rsidP="008B72EB">
      <w:pPr>
        <w:rPr>
          <w:sz w:val="10"/>
          <w:szCs w:val="10"/>
        </w:rPr>
      </w:pPr>
    </w:p>
    <w:p w14:paraId="0809C454" w14:textId="07831443" w:rsidR="008B72EB" w:rsidRDefault="008B72EB" w:rsidP="008B72EB">
      <w:r>
        <w:t xml:space="preserve">This </w:t>
      </w:r>
      <w:r w:rsidR="001D22B0">
        <w:t>guide</w:t>
      </w:r>
      <w:r>
        <w:t xml:space="preserve"> provides information regarding student employment. It may not cover every aspect, and procedures may change from time to time. The Career Center will make every effort to keep you apprised of changes. </w:t>
      </w:r>
      <w:r w:rsidR="001D22B0">
        <w:t>All Gallaudet student employment is, in part, contingent upon University needs, adequate funding and satisfactory performance.</w:t>
      </w:r>
    </w:p>
    <w:p w14:paraId="79BD7140" w14:textId="77777777" w:rsidR="00585C17" w:rsidRDefault="00585C17" w:rsidP="008B72EB"/>
    <w:p w14:paraId="0D60ADE5" w14:textId="77777777" w:rsidR="00585C17" w:rsidRDefault="00585C17" w:rsidP="008B72EB"/>
    <w:p w14:paraId="50FBDF2A" w14:textId="4A179B08" w:rsidR="00585C17" w:rsidRDefault="00C65EB1" w:rsidP="00585C17">
      <w:pPr>
        <w:pBdr>
          <w:top w:val="single" w:sz="4" w:space="1" w:color="auto"/>
          <w:left w:val="single" w:sz="4" w:space="4" w:color="auto"/>
        </w:pBdr>
        <w:rPr>
          <w:b/>
          <w:sz w:val="36"/>
        </w:rPr>
      </w:pPr>
      <w:r>
        <w:rPr>
          <w:b/>
          <w:sz w:val="36"/>
        </w:rPr>
        <w:t xml:space="preserve">JOB OPENINGS: </w:t>
      </w:r>
      <w:r w:rsidR="00585C17">
        <w:rPr>
          <w:b/>
          <w:sz w:val="36"/>
        </w:rPr>
        <w:t>BISON CAREERLINK (BCL)</w:t>
      </w:r>
    </w:p>
    <w:p w14:paraId="69AD3834" w14:textId="77777777" w:rsidR="00585C17" w:rsidRDefault="00585C17" w:rsidP="00585C17"/>
    <w:p w14:paraId="35521CF3" w14:textId="6B5FCC6A" w:rsidR="00752712" w:rsidRDefault="002121CA" w:rsidP="00585C17">
      <w:r>
        <w:t xml:space="preserve">Students who are looking for on-campus employment, can use Bison CareerLink (BCL) to help with their job search.  </w:t>
      </w:r>
      <w:r w:rsidR="001D22B0">
        <w:t xml:space="preserve">It is recommended that departments </w:t>
      </w:r>
      <w:r>
        <w:t>that</w:t>
      </w:r>
      <w:r w:rsidR="001D22B0">
        <w:t xml:space="preserve"> have jobs for students, post the</w:t>
      </w:r>
      <w:r>
        <w:t>ir</w:t>
      </w:r>
      <w:r w:rsidR="001D22B0">
        <w:t xml:space="preserve"> job</w:t>
      </w:r>
      <w:r>
        <w:t xml:space="preserve"> openings</w:t>
      </w:r>
      <w:r w:rsidR="001D22B0">
        <w:t xml:space="preserve"> on Bison CareerLink (BCL).  </w:t>
      </w:r>
      <w:r>
        <w:t>Students should f</w:t>
      </w:r>
      <w:r w:rsidR="00DE3974">
        <w:t>ollow these directions to access BCL:</w:t>
      </w:r>
    </w:p>
    <w:p w14:paraId="2A2D6BFF" w14:textId="77777777" w:rsidR="00752712" w:rsidRPr="00752712" w:rsidRDefault="00752712" w:rsidP="00585C17">
      <w:pPr>
        <w:rPr>
          <w:sz w:val="10"/>
        </w:rPr>
      </w:pPr>
    </w:p>
    <w:p w14:paraId="2B94E7AF" w14:textId="77777777" w:rsidR="00585C17" w:rsidRDefault="00585C17" w:rsidP="00585C17">
      <w:pPr>
        <w:pStyle w:val="ListParagraph"/>
        <w:numPr>
          <w:ilvl w:val="0"/>
          <w:numId w:val="1"/>
        </w:numPr>
      </w:pPr>
      <w:r>
        <w:t xml:space="preserve">Go to Career Center’s website – </w:t>
      </w:r>
      <w:hyperlink r:id="rId9" w:history="1">
        <w:r w:rsidRPr="007C1F5B">
          <w:rPr>
            <w:rStyle w:val="Hyperlink"/>
          </w:rPr>
          <w:t>http://gallaudet.edu/career-center</w:t>
        </w:r>
      </w:hyperlink>
    </w:p>
    <w:p w14:paraId="0A88FA72" w14:textId="77777777" w:rsidR="00752712" w:rsidRPr="00752712" w:rsidRDefault="00752712" w:rsidP="00752712">
      <w:pPr>
        <w:pStyle w:val="ListParagraph"/>
        <w:rPr>
          <w:sz w:val="10"/>
        </w:rPr>
      </w:pPr>
    </w:p>
    <w:p w14:paraId="43FCA109" w14:textId="77777777" w:rsidR="00585C17" w:rsidRDefault="00585C17" w:rsidP="00585C17">
      <w:pPr>
        <w:pStyle w:val="ListParagraph"/>
        <w:numPr>
          <w:ilvl w:val="0"/>
          <w:numId w:val="1"/>
        </w:numPr>
      </w:pPr>
      <w:r>
        <w:t>Click on the “</w:t>
      </w:r>
      <w:r w:rsidRPr="00585C17">
        <w:rPr>
          <w:b/>
        </w:rPr>
        <w:t>BCL</w:t>
      </w:r>
      <w:r>
        <w:t>” link on the left side of the website</w:t>
      </w:r>
    </w:p>
    <w:p w14:paraId="4DBAA3E5" w14:textId="77777777" w:rsidR="00752712" w:rsidRPr="00752712" w:rsidRDefault="00752712" w:rsidP="00752712">
      <w:pPr>
        <w:pStyle w:val="ListParagraph"/>
        <w:rPr>
          <w:sz w:val="10"/>
        </w:rPr>
      </w:pPr>
    </w:p>
    <w:p w14:paraId="0C2E68ED" w14:textId="64DA75BC" w:rsidR="00585C17" w:rsidRDefault="00585C17" w:rsidP="00585C17">
      <w:pPr>
        <w:pStyle w:val="ListParagraph"/>
        <w:numPr>
          <w:ilvl w:val="0"/>
          <w:numId w:val="1"/>
        </w:numPr>
      </w:pPr>
      <w:r>
        <w:t>When the BCL webpage opens, scroll down to the section for “</w:t>
      </w:r>
      <w:r w:rsidR="00DE3974" w:rsidRPr="00DE3974">
        <w:rPr>
          <w:b/>
        </w:rPr>
        <w:t>S</w:t>
      </w:r>
      <w:r w:rsidR="00DE3974">
        <w:rPr>
          <w:b/>
        </w:rPr>
        <w:t>TUDENTS</w:t>
      </w:r>
      <w:r>
        <w:t>”</w:t>
      </w:r>
    </w:p>
    <w:p w14:paraId="6B7C12AE" w14:textId="77777777" w:rsidR="00752712" w:rsidRPr="00752712" w:rsidRDefault="00752712" w:rsidP="00752712">
      <w:pPr>
        <w:pStyle w:val="ListParagraph"/>
        <w:rPr>
          <w:sz w:val="10"/>
        </w:rPr>
      </w:pPr>
    </w:p>
    <w:p w14:paraId="11E57B19" w14:textId="77777777" w:rsidR="00585C17" w:rsidRDefault="00585C17" w:rsidP="00585C17">
      <w:pPr>
        <w:pStyle w:val="ListParagraph"/>
        <w:numPr>
          <w:ilvl w:val="0"/>
          <w:numId w:val="1"/>
        </w:numPr>
      </w:pPr>
      <w:r>
        <w:t>Click on “</w:t>
      </w:r>
      <w:r>
        <w:rPr>
          <w:b/>
        </w:rPr>
        <w:t>Bison CareerLink (BCL)</w:t>
      </w:r>
      <w:r>
        <w:t>”</w:t>
      </w:r>
    </w:p>
    <w:p w14:paraId="2BB0387D" w14:textId="77777777" w:rsidR="00752712" w:rsidRPr="00752712" w:rsidRDefault="00752712" w:rsidP="00752712">
      <w:pPr>
        <w:pStyle w:val="ListParagraph"/>
        <w:rPr>
          <w:sz w:val="10"/>
        </w:rPr>
      </w:pPr>
    </w:p>
    <w:p w14:paraId="2273D50D" w14:textId="3A3F4A50" w:rsidR="00585C17" w:rsidRDefault="00DE3974" w:rsidP="00DE3974">
      <w:pPr>
        <w:pStyle w:val="ListParagraph"/>
        <w:numPr>
          <w:ilvl w:val="0"/>
          <w:numId w:val="1"/>
        </w:numPr>
      </w:pPr>
      <w:r w:rsidRPr="00DE3974">
        <w:t>At the "Sign In" page, enter your Gallaudet username and password. (Make sure you include "@gallaudet.edu" after your name in the sign-in box.)</w:t>
      </w:r>
    </w:p>
    <w:p w14:paraId="50C10BB2" w14:textId="77777777" w:rsidR="00752712" w:rsidRPr="00752712" w:rsidRDefault="00752712" w:rsidP="00752712">
      <w:pPr>
        <w:pStyle w:val="ListParagraph"/>
        <w:rPr>
          <w:sz w:val="10"/>
        </w:rPr>
      </w:pPr>
    </w:p>
    <w:p w14:paraId="18EA7971" w14:textId="6C5F5350" w:rsidR="00585C17" w:rsidRDefault="00DE3974" w:rsidP="00585C17">
      <w:pPr>
        <w:pStyle w:val="ListParagraph"/>
        <w:numPr>
          <w:ilvl w:val="0"/>
          <w:numId w:val="1"/>
        </w:numPr>
      </w:pPr>
      <w:r>
        <w:t xml:space="preserve">If your name is not in the BCL system, you will need to complete the </w:t>
      </w:r>
      <w:r w:rsidR="00585C17">
        <w:t>regist</w:t>
      </w:r>
      <w:r>
        <w:t>ration process.</w:t>
      </w:r>
    </w:p>
    <w:p w14:paraId="1ABC2322" w14:textId="77777777" w:rsidR="0099537A" w:rsidRDefault="0099537A" w:rsidP="0099537A">
      <w:pPr>
        <w:pStyle w:val="ListParagraph"/>
      </w:pPr>
    </w:p>
    <w:p w14:paraId="1EB898AE" w14:textId="221264A8" w:rsidR="00DE3974" w:rsidRDefault="00DE3974" w:rsidP="00585C17">
      <w:pPr>
        <w:pStyle w:val="ListParagraph"/>
        <w:numPr>
          <w:ilvl w:val="0"/>
          <w:numId w:val="1"/>
        </w:numPr>
      </w:pPr>
      <w:r>
        <w:t>Make sure that you update your profile in BCL</w:t>
      </w:r>
    </w:p>
    <w:p w14:paraId="7641AC5B" w14:textId="77777777" w:rsidR="00752712" w:rsidRPr="00752712" w:rsidRDefault="00752712" w:rsidP="00752712">
      <w:pPr>
        <w:rPr>
          <w:sz w:val="10"/>
          <w:szCs w:val="10"/>
        </w:rPr>
      </w:pPr>
    </w:p>
    <w:p w14:paraId="30FAC19B" w14:textId="5484E202" w:rsidR="00752712" w:rsidRDefault="00DE3974" w:rsidP="00752712">
      <w:r>
        <w:t xml:space="preserve">Students can use BCL to check for internships, on-campus positions, and off-campus </w:t>
      </w:r>
      <w:r w:rsidR="00F96A5A">
        <w:t>part</w:t>
      </w:r>
      <w:r>
        <w:t xml:space="preserve"> and </w:t>
      </w:r>
      <w:r w:rsidR="00F96A5A">
        <w:t>full-</w:t>
      </w:r>
      <w:r>
        <w:t xml:space="preserve">time jobs.  </w:t>
      </w:r>
      <w:r w:rsidR="00752712">
        <w:t xml:space="preserve"> </w:t>
      </w:r>
    </w:p>
    <w:p w14:paraId="309A0D1B" w14:textId="77777777" w:rsidR="00752712" w:rsidRPr="00752712" w:rsidRDefault="00752712" w:rsidP="00752712">
      <w:pPr>
        <w:pBdr>
          <w:top w:val="single" w:sz="4" w:space="1" w:color="auto"/>
          <w:left w:val="single" w:sz="4" w:space="4" w:color="auto"/>
        </w:pBdr>
        <w:rPr>
          <w:sz w:val="36"/>
        </w:rPr>
      </w:pPr>
      <w:r w:rsidRPr="00752712">
        <w:rPr>
          <w:b/>
          <w:sz w:val="36"/>
        </w:rPr>
        <w:lastRenderedPageBreak/>
        <w:t>ELIGIBILITY FOR STUDENT EMPLOYMENT</w:t>
      </w:r>
    </w:p>
    <w:p w14:paraId="20F58446" w14:textId="77777777" w:rsidR="00752712" w:rsidRDefault="00752712" w:rsidP="00752712"/>
    <w:p w14:paraId="05E04581" w14:textId="26833992" w:rsidR="00752712" w:rsidRDefault="00752712" w:rsidP="00752712">
      <w:r>
        <w:t xml:space="preserve">Students classified as either part- or full-time can apply for a student position. </w:t>
      </w:r>
      <w:r w:rsidR="00287B47">
        <w:t>Continuing students who are registered to return the following semester may work during semester breaks (including summer) as a student employee. New, returning and transfer students may not be</w:t>
      </w:r>
      <w:r w:rsidR="00F96A5A">
        <w:t>gin</w:t>
      </w:r>
      <w:r w:rsidR="00287B47">
        <w:t xml:space="preserve"> working as a student employee until the semester begins and they are a confirmed registered student.</w:t>
      </w:r>
      <w:r w:rsidR="00D73C28">
        <w:t xml:space="preserve"> Any student under 18 years of age must obtain the appropriate work permit.</w:t>
      </w:r>
    </w:p>
    <w:p w14:paraId="07D711B3" w14:textId="77777777" w:rsidR="005F12D4" w:rsidRPr="003B1F91" w:rsidRDefault="005F12D4" w:rsidP="00752712">
      <w:pPr>
        <w:rPr>
          <w:sz w:val="10"/>
          <w:szCs w:val="10"/>
        </w:rPr>
      </w:pPr>
    </w:p>
    <w:p w14:paraId="60CEBD78" w14:textId="77777777" w:rsidR="005F12D4" w:rsidRPr="005F12D4" w:rsidRDefault="005F12D4" w:rsidP="00752712">
      <w:r>
        <w:t xml:space="preserve">Employment at the Kellogg Conference Center is </w:t>
      </w:r>
      <w:r>
        <w:rPr>
          <w:u w:val="single"/>
        </w:rPr>
        <w:t>not</w:t>
      </w:r>
      <w:r>
        <w:t xml:space="preserve"> </w:t>
      </w:r>
      <w:r w:rsidR="003B1F91">
        <w:t>eligible</w:t>
      </w:r>
      <w:r>
        <w:t xml:space="preserve"> as </w:t>
      </w:r>
      <w:r w:rsidR="003B1F91">
        <w:t>an “</w:t>
      </w:r>
      <w:r>
        <w:t>on-campus</w:t>
      </w:r>
      <w:r w:rsidR="003B1F91">
        <w:t>” student</w:t>
      </w:r>
      <w:r>
        <w:t xml:space="preserve"> employment</w:t>
      </w:r>
      <w:r w:rsidR="003B1F91">
        <w:t xml:space="preserve"> option</w:t>
      </w:r>
      <w:r>
        <w:t xml:space="preserve">. </w:t>
      </w:r>
    </w:p>
    <w:p w14:paraId="76477C55" w14:textId="77777777" w:rsidR="005F12D4" w:rsidRDefault="005F12D4" w:rsidP="00752712"/>
    <w:p w14:paraId="2F79BD9E" w14:textId="77777777" w:rsidR="005F12D4" w:rsidRPr="00432E8E" w:rsidRDefault="005F12D4" w:rsidP="005F12D4">
      <w:pPr>
        <w:rPr>
          <w:szCs w:val="24"/>
        </w:rPr>
      </w:pPr>
      <w:r w:rsidRPr="00887FA1">
        <w:rPr>
          <w:noProof/>
        </w:rPr>
        <w:drawing>
          <wp:anchor distT="0" distB="0" distL="114300" distR="114300" simplePos="0" relativeHeight="251676672" behindDoc="0" locked="0" layoutInCell="1" allowOverlap="1" wp14:anchorId="726688CC" wp14:editId="629AF1C5">
            <wp:simplePos x="0" y="0"/>
            <wp:positionH relativeFrom="margin">
              <wp:align>left</wp:align>
            </wp:positionH>
            <wp:positionV relativeFrom="paragraph">
              <wp:posOffset>22860</wp:posOffset>
            </wp:positionV>
            <wp:extent cx="574675" cy="36131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t="5580" b="6352"/>
                    <a:stretch/>
                  </pic:blipFill>
                  <pic:spPr bwMode="auto">
                    <a:xfrm>
                      <a:off x="0" y="0"/>
                      <a:ext cx="574675" cy="361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7FA1">
        <w:rPr>
          <w:b/>
        </w:rPr>
        <w:t>BISON TIP</w:t>
      </w:r>
      <w:r>
        <w:rPr>
          <w:b/>
        </w:rPr>
        <w:t xml:space="preserve">: </w:t>
      </w:r>
      <w:r w:rsidRPr="005F12D4">
        <w:rPr>
          <w:szCs w:val="24"/>
        </w:rPr>
        <w:t>Full-time</w:t>
      </w:r>
      <w:r>
        <w:rPr>
          <w:szCs w:val="24"/>
        </w:rPr>
        <w:t xml:space="preserve"> student status means that the student is enrolled for 12 credit hours or more as an undergraduate student or 9 credit hours or more as a graduate student. </w:t>
      </w:r>
    </w:p>
    <w:p w14:paraId="6C6C303C" w14:textId="77777777" w:rsidR="00287B47" w:rsidRPr="00887FA1" w:rsidRDefault="00287B47" w:rsidP="00752712">
      <w:pPr>
        <w:rPr>
          <w:szCs w:val="10"/>
        </w:rPr>
      </w:pPr>
    </w:p>
    <w:p w14:paraId="0D8365D6" w14:textId="77777777" w:rsidR="00287B47" w:rsidRDefault="00287B47" w:rsidP="00752712">
      <w:r w:rsidRPr="00887FA1">
        <w:rPr>
          <w:noProof/>
        </w:rPr>
        <w:drawing>
          <wp:anchor distT="0" distB="0" distL="114300" distR="114300" simplePos="0" relativeHeight="251658240" behindDoc="0" locked="0" layoutInCell="1" allowOverlap="1" wp14:anchorId="59D14EBC" wp14:editId="4DC65F48">
            <wp:simplePos x="0" y="0"/>
            <wp:positionH relativeFrom="margin">
              <wp:align>left</wp:align>
            </wp:positionH>
            <wp:positionV relativeFrom="paragraph">
              <wp:posOffset>22860</wp:posOffset>
            </wp:positionV>
            <wp:extent cx="574675" cy="3613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t="5580" b="6352"/>
                    <a:stretch/>
                  </pic:blipFill>
                  <pic:spPr bwMode="auto">
                    <a:xfrm>
                      <a:off x="0" y="0"/>
                      <a:ext cx="574675" cy="361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7FA1">
        <w:rPr>
          <w:b/>
        </w:rPr>
        <w:t>BISON TIP</w:t>
      </w:r>
      <w:r>
        <w:rPr>
          <w:b/>
        </w:rPr>
        <w:t>:</w:t>
      </w:r>
      <w:r>
        <w:t xml:space="preserve"> </w:t>
      </w:r>
      <w:r w:rsidR="00D73C28">
        <w:t>Non-Gallaudet students may not apply and work any on-campus student positions.</w:t>
      </w:r>
    </w:p>
    <w:p w14:paraId="04E675EC" w14:textId="77777777" w:rsidR="00287B47" w:rsidRDefault="00287B47" w:rsidP="00752712"/>
    <w:p w14:paraId="18469489" w14:textId="77777777" w:rsidR="00287B47" w:rsidRDefault="00287B47" w:rsidP="00752712"/>
    <w:p w14:paraId="66BD0F47" w14:textId="77777777" w:rsidR="00887FA1" w:rsidRDefault="00887FA1" w:rsidP="00752712"/>
    <w:p w14:paraId="7E0009E1" w14:textId="1966241D" w:rsidR="00887FA1" w:rsidRPr="0099537A" w:rsidRDefault="0099537A" w:rsidP="00887FA1">
      <w:pPr>
        <w:pBdr>
          <w:top w:val="single" w:sz="4" w:space="1" w:color="auto"/>
          <w:left w:val="single" w:sz="4" w:space="4" w:color="auto"/>
        </w:pBdr>
        <w:rPr>
          <w:b/>
          <w:sz w:val="36"/>
        </w:rPr>
      </w:pPr>
      <w:r w:rsidRPr="0099537A">
        <w:rPr>
          <w:b/>
          <w:sz w:val="36"/>
        </w:rPr>
        <w:t>APPLYING FOR A JOB</w:t>
      </w:r>
    </w:p>
    <w:p w14:paraId="6287FCF0" w14:textId="77777777" w:rsidR="00887FA1" w:rsidRPr="00887FA1" w:rsidRDefault="00887FA1" w:rsidP="00752712">
      <w:pPr>
        <w:rPr>
          <w:szCs w:val="24"/>
        </w:rPr>
      </w:pPr>
    </w:p>
    <w:p w14:paraId="355ADE33" w14:textId="6DC5582C" w:rsidR="00287B47" w:rsidRDefault="0099537A" w:rsidP="00752712">
      <w:pPr>
        <w:rPr>
          <w:szCs w:val="24"/>
        </w:rPr>
      </w:pPr>
      <w:r>
        <w:rPr>
          <w:szCs w:val="24"/>
        </w:rPr>
        <w:t>If you are interested in a position, you must complete either the application posted on B</w:t>
      </w:r>
      <w:r w:rsidR="00496D86">
        <w:rPr>
          <w:szCs w:val="24"/>
        </w:rPr>
        <w:t xml:space="preserve">ison </w:t>
      </w:r>
      <w:r>
        <w:rPr>
          <w:szCs w:val="24"/>
        </w:rPr>
        <w:t>C</w:t>
      </w:r>
      <w:r w:rsidR="00496D86">
        <w:rPr>
          <w:szCs w:val="24"/>
        </w:rPr>
        <w:t>areer</w:t>
      </w:r>
      <w:r>
        <w:rPr>
          <w:szCs w:val="24"/>
        </w:rPr>
        <w:t>L</w:t>
      </w:r>
      <w:r w:rsidR="00496D86">
        <w:rPr>
          <w:szCs w:val="24"/>
        </w:rPr>
        <w:t>ink (BCL)</w:t>
      </w:r>
      <w:r>
        <w:rPr>
          <w:szCs w:val="24"/>
        </w:rPr>
        <w:t xml:space="preserve"> by the hiring department or a Student Employment Application form.  Student Employment Application forms are available in the Career Center, SAC 2221.  Be sure to fill out the form completely.  Your completed application form should be delivered directly to the hiring department.  The hiring department may also ask that you provide additional information such as a resume, cover letter and/or sample of writing.</w:t>
      </w:r>
    </w:p>
    <w:p w14:paraId="7A0B16A7" w14:textId="77777777" w:rsidR="00887FA1" w:rsidRDefault="00887FA1" w:rsidP="00752712">
      <w:pPr>
        <w:rPr>
          <w:szCs w:val="24"/>
        </w:rPr>
      </w:pPr>
    </w:p>
    <w:p w14:paraId="1670F37D" w14:textId="77777777" w:rsidR="00887FA1" w:rsidRDefault="00887FA1" w:rsidP="00752712">
      <w:pPr>
        <w:rPr>
          <w:szCs w:val="24"/>
        </w:rPr>
      </w:pPr>
    </w:p>
    <w:p w14:paraId="6089A7BE" w14:textId="77777777" w:rsidR="00C3439B" w:rsidRPr="00C3439B" w:rsidRDefault="00C3439B" w:rsidP="00C3439B">
      <w:pPr>
        <w:pBdr>
          <w:top w:val="single" w:sz="4" w:space="1" w:color="auto"/>
          <w:left w:val="single" w:sz="4" w:space="4" w:color="auto"/>
        </w:pBdr>
        <w:rPr>
          <w:sz w:val="36"/>
          <w:szCs w:val="24"/>
        </w:rPr>
      </w:pPr>
      <w:r w:rsidRPr="00C3439B">
        <w:rPr>
          <w:b/>
          <w:sz w:val="36"/>
          <w:szCs w:val="24"/>
        </w:rPr>
        <w:t>FEDERAL WORK STUDY (FWS) – AMERICAN AND GREEN CARD ONLY</w:t>
      </w:r>
    </w:p>
    <w:p w14:paraId="1BF504C2" w14:textId="77777777" w:rsidR="00C3439B" w:rsidRDefault="00C3439B" w:rsidP="00752712">
      <w:pPr>
        <w:rPr>
          <w:szCs w:val="24"/>
        </w:rPr>
      </w:pPr>
    </w:p>
    <w:p w14:paraId="21C44D10" w14:textId="610EB6EB" w:rsidR="00C3439B" w:rsidRDefault="00C3439B" w:rsidP="00752712">
      <w:pPr>
        <w:rPr>
          <w:szCs w:val="24"/>
        </w:rPr>
      </w:pPr>
      <w:r>
        <w:rPr>
          <w:szCs w:val="24"/>
        </w:rPr>
        <w:t xml:space="preserve">Federal Work Study (FWS) is a Federal financial aid program, which helps to create part-time employment for undergraduate and graduate students with financial needs. This program enhances on-campus job opportunities for students who must earn money to help pay their educational costs.  </w:t>
      </w:r>
    </w:p>
    <w:p w14:paraId="02CD1657" w14:textId="77777777" w:rsidR="00C3439B" w:rsidRPr="00A71E6B" w:rsidRDefault="00C3439B" w:rsidP="00752712">
      <w:pPr>
        <w:rPr>
          <w:sz w:val="10"/>
          <w:szCs w:val="10"/>
        </w:rPr>
      </w:pPr>
    </w:p>
    <w:p w14:paraId="10DEAB93" w14:textId="2648675D" w:rsidR="00C3439B" w:rsidRDefault="00C3439B" w:rsidP="00752712">
      <w:pPr>
        <w:rPr>
          <w:szCs w:val="24"/>
        </w:rPr>
      </w:pPr>
      <w:r>
        <w:rPr>
          <w:szCs w:val="24"/>
        </w:rPr>
        <w:t>If you are eligible</w:t>
      </w:r>
      <w:r w:rsidR="00A71E6B">
        <w:rPr>
          <w:szCs w:val="24"/>
        </w:rPr>
        <w:t xml:space="preserve"> for Federal Work Study (FWS)</w:t>
      </w:r>
      <w:r w:rsidR="00C65EB1">
        <w:rPr>
          <w:szCs w:val="24"/>
        </w:rPr>
        <w:t>, it is your responsibility to get the appropriate documentation from the Financial Aid Office to give to your hiring supervisor for signature</w:t>
      </w:r>
      <w:r w:rsidR="00A71E6B">
        <w:rPr>
          <w:szCs w:val="24"/>
        </w:rPr>
        <w:t xml:space="preserve">. For additional information about FWS, contact the Office of Financial Aid. </w:t>
      </w:r>
      <w:r w:rsidR="00496D86" w:rsidRPr="00496D86">
        <w:rPr>
          <w:szCs w:val="24"/>
        </w:rPr>
        <w:t>Federal Work Study students are not permitted to work more than 39 hours each week or 78 hours during a two-week period.</w:t>
      </w:r>
      <w:r w:rsidR="00496D86">
        <w:rPr>
          <w:szCs w:val="24"/>
        </w:rPr>
        <w:t xml:space="preserve"> </w:t>
      </w:r>
      <w:r w:rsidR="00024BA7">
        <w:rPr>
          <w:szCs w:val="24"/>
        </w:rPr>
        <w:t xml:space="preserve">International students are </w:t>
      </w:r>
      <w:r w:rsidR="00024BA7" w:rsidRPr="00024BA7">
        <w:rPr>
          <w:b/>
          <w:i/>
          <w:szCs w:val="24"/>
        </w:rPr>
        <w:t>not</w:t>
      </w:r>
      <w:r w:rsidR="00024BA7">
        <w:rPr>
          <w:szCs w:val="24"/>
        </w:rPr>
        <w:t xml:space="preserve"> eligible for the Federal Work Study Program. </w:t>
      </w:r>
    </w:p>
    <w:p w14:paraId="578F68FF" w14:textId="77777777" w:rsidR="00A71E6B" w:rsidRDefault="00A71E6B" w:rsidP="00A71E6B">
      <w:r w:rsidRPr="00887FA1">
        <w:rPr>
          <w:noProof/>
        </w:rPr>
        <w:lastRenderedPageBreak/>
        <w:drawing>
          <wp:anchor distT="0" distB="0" distL="114300" distR="114300" simplePos="0" relativeHeight="251662336" behindDoc="0" locked="0" layoutInCell="1" allowOverlap="1" wp14:anchorId="186ED523" wp14:editId="6EF351EA">
            <wp:simplePos x="0" y="0"/>
            <wp:positionH relativeFrom="margin">
              <wp:align>left</wp:align>
            </wp:positionH>
            <wp:positionV relativeFrom="paragraph">
              <wp:posOffset>22860</wp:posOffset>
            </wp:positionV>
            <wp:extent cx="574675" cy="3613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t="5580" b="6352"/>
                    <a:stretch/>
                  </pic:blipFill>
                  <pic:spPr bwMode="auto">
                    <a:xfrm>
                      <a:off x="0" y="0"/>
                      <a:ext cx="574675" cy="361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7FA1">
        <w:rPr>
          <w:b/>
        </w:rPr>
        <w:t>BISON TIP</w:t>
      </w:r>
      <w:r>
        <w:rPr>
          <w:b/>
        </w:rPr>
        <w:t>:</w:t>
      </w:r>
      <w:r>
        <w:t xml:space="preserve"> FWS students are not permitted to work more than 39 hours each week or 78 hours during a two-week period.</w:t>
      </w:r>
    </w:p>
    <w:p w14:paraId="127540BC" w14:textId="77777777" w:rsidR="00C65EB1" w:rsidRDefault="00C65EB1" w:rsidP="00A71E6B"/>
    <w:p w14:paraId="33BBE956" w14:textId="77777777" w:rsidR="00A71E6B" w:rsidRDefault="00A71E6B" w:rsidP="00A71E6B"/>
    <w:p w14:paraId="4AF354E5" w14:textId="77777777" w:rsidR="00A71E6B" w:rsidRDefault="00A71E6B" w:rsidP="00A71E6B">
      <w:r w:rsidRPr="00887FA1">
        <w:rPr>
          <w:noProof/>
        </w:rPr>
        <w:drawing>
          <wp:anchor distT="0" distB="0" distL="114300" distR="114300" simplePos="0" relativeHeight="251664384" behindDoc="0" locked="0" layoutInCell="1" allowOverlap="1" wp14:anchorId="079A72AD" wp14:editId="4B2E0348">
            <wp:simplePos x="0" y="0"/>
            <wp:positionH relativeFrom="margin">
              <wp:align>left</wp:align>
            </wp:positionH>
            <wp:positionV relativeFrom="paragraph">
              <wp:posOffset>22860</wp:posOffset>
            </wp:positionV>
            <wp:extent cx="574675" cy="36131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t="5580" b="6352"/>
                    <a:stretch/>
                  </pic:blipFill>
                  <pic:spPr bwMode="auto">
                    <a:xfrm>
                      <a:off x="0" y="0"/>
                      <a:ext cx="574675" cy="361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7FA1">
        <w:rPr>
          <w:b/>
        </w:rPr>
        <w:t>BISON TIP</w:t>
      </w:r>
      <w:r>
        <w:rPr>
          <w:b/>
        </w:rPr>
        <w:t>:</w:t>
      </w:r>
      <w:r>
        <w:t xml:space="preserve"> Office of Financial Aid can be contacted by:</w:t>
      </w:r>
    </w:p>
    <w:p w14:paraId="740CA80F" w14:textId="77777777" w:rsidR="00A71E6B" w:rsidRDefault="00A71E6B" w:rsidP="00A71E6B">
      <w:pPr>
        <w:pStyle w:val="ListParagraph"/>
        <w:numPr>
          <w:ilvl w:val="0"/>
          <w:numId w:val="3"/>
        </w:numPr>
        <w:ind w:left="2790"/>
      </w:pPr>
      <w:r>
        <w:t>Location: Chapel Hall G-02</w:t>
      </w:r>
    </w:p>
    <w:p w14:paraId="2498439B" w14:textId="77777777" w:rsidR="00A71E6B" w:rsidRDefault="00A71E6B" w:rsidP="00A71E6B">
      <w:pPr>
        <w:pStyle w:val="ListParagraph"/>
        <w:numPr>
          <w:ilvl w:val="0"/>
          <w:numId w:val="3"/>
        </w:numPr>
        <w:ind w:left="2790"/>
      </w:pPr>
      <w:r>
        <w:t>VP: (202) 618-6844</w:t>
      </w:r>
    </w:p>
    <w:p w14:paraId="00666A67" w14:textId="77777777" w:rsidR="00A71E6B" w:rsidRDefault="00A71E6B" w:rsidP="00A71E6B">
      <w:pPr>
        <w:pStyle w:val="ListParagraph"/>
        <w:numPr>
          <w:ilvl w:val="0"/>
          <w:numId w:val="3"/>
        </w:numPr>
        <w:ind w:left="2790"/>
      </w:pPr>
      <w:r>
        <w:t>Phone: (202) 651-5290</w:t>
      </w:r>
    </w:p>
    <w:p w14:paraId="740CA3C4" w14:textId="77777777" w:rsidR="00A71E6B" w:rsidRDefault="00A71E6B" w:rsidP="00A71E6B">
      <w:pPr>
        <w:pStyle w:val="ListParagraph"/>
        <w:numPr>
          <w:ilvl w:val="0"/>
          <w:numId w:val="3"/>
        </w:numPr>
        <w:ind w:left="2790"/>
      </w:pPr>
      <w:r>
        <w:t xml:space="preserve">Email: </w:t>
      </w:r>
      <w:r w:rsidRPr="00A71E6B">
        <w:t>financial.aid@gallaudet.edu</w:t>
      </w:r>
      <w:r>
        <w:t xml:space="preserve"> </w:t>
      </w:r>
    </w:p>
    <w:p w14:paraId="23F398CF" w14:textId="77777777" w:rsidR="00A71E6B" w:rsidRDefault="00A71E6B" w:rsidP="00A71E6B">
      <w:pPr>
        <w:pStyle w:val="ListParagraph"/>
        <w:numPr>
          <w:ilvl w:val="0"/>
          <w:numId w:val="3"/>
        </w:numPr>
        <w:ind w:left="2790"/>
      </w:pPr>
      <w:r>
        <w:t xml:space="preserve">Website: </w:t>
      </w:r>
      <w:r w:rsidRPr="00A71E6B">
        <w:t>www.gallaudet.edu/financial-aid</w:t>
      </w:r>
      <w:r>
        <w:t xml:space="preserve"> </w:t>
      </w:r>
    </w:p>
    <w:p w14:paraId="5339EFC6" w14:textId="77777777" w:rsidR="00A71E6B" w:rsidRDefault="00A71E6B" w:rsidP="00A71E6B"/>
    <w:p w14:paraId="70B07012" w14:textId="77777777" w:rsidR="00A71E6B" w:rsidRDefault="00A71E6B" w:rsidP="00A71E6B"/>
    <w:p w14:paraId="746761E8" w14:textId="77777777" w:rsidR="00483D97" w:rsidRPr="00483D97" w:rsidRDefault="00483D97" w:rsidP="00483D97">
      <w:pPr>
        <w:pBdr>
          <w:top w:val="single" w:sz="4" w:space="1" w:color="auto"/>
          <w:left w:val="single" w:sz="4" w:space="4" w:color="auto"/>
        </w:pBdr>
        <w:rPr>
          <w:b/>
          <w:sz w:val="36"/>
          <w:szCs w:val="36"/>
        </w:rPr>
      </w:pPr>
      <w:r w:rsidRPr="00483D97">
        <w:rPr>
          <w:b/>
          <w:sz w:val="36"/>
          <w:szCs w:val="36"/>
        </w:rPr>
        <w:t>INTERVIEWS</w:t>
      </w:r>
    </w:p>
    <w:p w14:paraId="3D23F5F2" w14:textId="77777777" w:rsidR="00483D97" w:rsidRDefault="00483D97" w:rsidP="00483D97"/>
    <w:p w14:paraId="0D5954A0" w14:textId="279F17B6" w:rsidR="00A71E6B" w:rsidRDefault="00483D97" w:rsidP="00483D97">
      <w:r>
        <w:t xml:space="preserve">Many students may apply for the same position that is advertised by a department.  All applicants are not interviewed by the hiring department.  The hiring department will let you know by Email, letter or VP </w:t>
      </w:r>
      <w:proofErr w:type="gramStart"/>
      <w:r>
        <w:t>whether or not</w:t>
      </w:r>
      <w:proofErr w:type="gramEnd"/>
      <w:r>
        <w:t xml:space="preserve"> you have been selected for an interview.  Departments will select the applicant(s) that have the qualifications and skills that best fit their department’s needs.  If you are selected for an interview, please be on time and dress appropriately.  If you would like tips on interviewing techniques, books and handouts are available in the Career Library, SAC 2221.  You can also make an appointment with your Career Consultant to get interview assistance.</w:t>
      </w:r>
    </w:p>
    <w:p w14:paraId="4E2467D3" w14:textId="77777777" w:rsidR="007A10C7" w:rsidRDefault="007A10C7" w:rsidP="00752712">
      <w:pPr>
        <w:rPr>
          <w:szCs w:val="24"/>
        </w:rPr>
      </w:pPr>
    </w:p>
    <w:p w14:paraId="7BD56CFC" w14:textId="77777777" w:rsidR="00483D97" w:rsidRDefault="00483D97" w:rsidP="00752712">
      <w:pPr>
        <w:rPr>
          <w:szCs w:val="24"/>
        </w:rPr>
      </w:pPr>
    </w:p>
    <w:p w14:paraId="5311CDB1" w14:textId="1246F160" w:rsidR="007A10C7" w:rsidRPr="007A10C7" w:rsidRDefault="007A10C7" w:rsidP="007A10C7">
      <w:pPr>
        <w:pBdr>
          <w:top w:val="single" w:sz="4" w:space="1" w:color="auto"/>
          <w:left w:val="single" w:sz="4" w:space="4" w:color="auto"/>
        </w:pBdr>
        <w:rPr>
          <w:sz w:val="36"/>
          <w:szCs w:val="24"/>
        </w:rPr>
      </w:pPr>
      <w:r w:rsidRPr="007A10C7">
        <w:rPr>
          <w:b/>
          <w:sz w:val="36"/>
          <w:szCs w:val="24"/>
        </w:rPr>
        <w:t xml:space="preserve">ORIENTATION &amp; </w:t>
      </w:r>
      <w:r w:rsidR="00322C43">
        <w:rPr>
          <w:b/>
          <w:sz w:val="36"/>
          <w:szCs w:val="24"/>
        </w:rPr>
        <w:t>TRAINING</w:t>
      </w:r>
    </w:p>
    <w:p w14:paraId="6D0CD4A4" w14:textId="77777777" w:rsidR="007A10C7" w:rsidRDefault="007A10C7" w:rsidP="00752712">
      <w:pPr>
        <w:rPr>
          <w:szCs w:val="24"/>
        </w:rPr>
      </w:pPr>
    </w:p>
    <w:p w14:paraId="20469383" w14:textId="15BAB811" w:rsidR="007A10C7" w:rsidRDefault="00AB091F" w:rsidP="00752712">
      <w:pPr>
        <w:rPr>
          <w:szCs w:val="24"/>
        </w:rPr>
      </w:pPr>
      <w:r>
        <w:rPr>
          <w:szCs w:val="24"/>
        </w:rPr>
        <w:t xml:space="preserve">If you are hired for a position, the hiring department will let you know your start date.  When you arrive on the job, you will be given </w:t>
      </w:r>
      <w:r w:rsidR="007A10C7">
        <w:rPr>
          <w:szCs w:val="24"/>
        </w:rPr>
        <w:t xml:space="preserve">a general orientation to the office and </w:t>
      </w:r>
      <w:r>
        <w:rPr>
          <w:szCs w:val="24"/>
        </w:rPr>
        <w:t xml:space="preserve">will be informed what your </w:t>
      </w:r>
      <w:r w:rsidR="007A10C7">
        <w:rPr>
          <w:szCs w:val="24"/>
        </w:rPr>
        <w:t xml:space="preserve">work involves and what you </w:t>
      </w:r>
      <w:r>
        <w:rPr>
          <w:szCs w:val="24"/>
        </w:rPr>
        <w:t xml:space="preserve">are </w:t>
      </w:r>
      <w:r w:rsidR="007A10C7">
        <w:rPr>
          <w:szCs w:val="24"/>
        </w:rPr>
        <w:t>expect</w:t>
      </w:r>
      <w:r>
        <w:rPr>
          <w:szCs w:val="24"/>
        </w:rPr>
        <w:t>ed</w:t>
      </w:r>
      <w:r w:rsidR="007A10C7">
        <w:rPr>
          <w:szCs w:val="24"/>
        </w:rPr>
        <w:t xml:space="preserve"> to accomplish. </w:t>
      </w:r>
      <w:r w:rsidR="002121CA">
        <w:rPr>
          <w:szCs w:val="24"/>
        </w:rPr>
        <w:t xml:space="preserve"> Y</w:t>
      </w:r>
      <w:r w:rsidR="00273394">
        <w:rPr>
          <w:szCs w:val="24"/>
        </w:rPr>
        <w:t xml:space="preserve">ou </w:t>
      </w:r>
      <w:r w:rsidR="002121CA">
        <w:rPr>
          <w:szCs w:val="24"/>
        </w:rPr>
        <w:t>will also be informed about the</w:t>
      </w:r>
      <w:r w:rsidR="00273394">
        <w:rPr>
          <w:szCs w:val="24"/>
        </w:rPr>
        <w:t xml:space="preserve"> procedures for reporting absences, late arrivals, and early departures. </w:t>
      </w:r>
    </w:p>
    <w:p w14:paraId="46A69C28" w14:textId="77777777" w:rsidR="00322C43" w:rsidRDefault="00322C43" w:rsidP="00752712">
      <w:pPr>
        <w:rPr>
          <w:szCs w:val="24"/>
        </w:rPr>
      </w:pPr>
    </w:p>
    <w:p w14:paraId="77A79476" w14:textId="77777777" w:rsidR="00322C43" w:rsidRDefault="00322C43" w:rsidP="00322C43">
      <w:pPr>
        <w:rPr>
          <w:szCs w:val="24"/>
        </w:rPr>
      </w:pPr>
      <w:r w:rsidRPr="00322C43">
        <w:rPr>
          <w:szCs w:val="24"/>
        </w:rPr>
        <w:t xml:space="preserve">A specified </w:t>
      </w:r>
      <w:proofErr w:type="gramStart"/>
      <w:r w:rsidRPr="00322C43">
        <w:rPr>
          <w:szCs w:val="24"/>
        </w:rPr>
        <w:t>period of time</w:t>
      </w:r>
      <w:proofErr w:type="gramEnd"/>
      <w:r w:rsidRPr="00322C43">
        <w:rPr>
          <w:szCs w:val="24"/>
        </w:rPr>
        <w:t xml:space="preserve"> may be set aside to provide you with intensive training.  Training that is required and directly related to your job will be considered work time.  Most departments will also offer on-the-job training to allow you time to get oriented to your new position.</w:t>
      </w:r>
    </w:p>
    <w:p w14:paraId="2EA3DB2F" w14:textId="77777777" w:rsidR="00D24455" w:rsidRPr="00322C43" w:rsidRDefault="00D24455" w:rsidP="00322C43">
      <w:pPr>
        <w:rPr>
          <w:szCs w:val="24"/>
        </w:rPr>
      </w:pPr>
    </w:p>
    <w:p w14:paraId="00C191C9" w14:textId="77777777" w:rsidR="00322C43" w:rsidRDefault="00322C43" w:rsidP="00752712">
      <w:pPr>
        <w:rPr>
          <w:szCs w:val="24"/>
        </w:rPr>
      </w:pPr>
    </w:p>
    <w:p w14:paraId="72F75A31" w14:textId="000561A0" w:rsidR="00322C43" w:rsidRPr="00322C43" w:rsidRDefault="00322C43" w:rsidP="00322C43">
      <w:pPr>
        <w:pBdr>
          <w:top w:val="single" w:sz="4" w:space="1" w:color="auto"/>
          <w:left w:val="single" w:sz="4" w:space="4" w:color="auto"/>
        </w:pBdr>
        <w:rPr>
          <w:b/>
          <w:sz w:val="36"/>
          <w:szCs w:val="36"/>
        </w:rPr>
      </w:pPr>
      <w:r w:rsidRPr="00322C43">
        <w:rPr>
          <w:b/>
          <w:sz w:val="36"/>
          <w:szCs w:val="36"/>
        </w:rPr>
        <w:t>PAYROLL</w:t>
      </w:r>
    </w:p>
    <w:p w14:paraId="4E95CCD9" w14:textId="77777777" w:rsidR="00273394" w:rsidRPr="00B201D0" w:rsidRDefault="00273394" w:rsidP="00752712">
      <w:pPr>
        <w:rPr>
          <w:sz w:val="10"/>
          <w:szCs w:val="10"/>
        </w:rPr>
      </w:pPr>
    </w:p>
    <w:p w14:paraId="25808EDD" w14:textId="302A9349" w:rsidR="002121CA" w:rsidRPr="002121CA" w:rsidRDefault="002C5681" w:rsidP="002121CA">
      <w:pPr>
        <w:rPr>
          <w:szCs w:val="24"/>
        </w:rPr>
      </w:pPr>
      <w:r>
        <w:rPr>
          <w:color w:val="000000" w:themeColor="text1"/>
          <w:szCs w:val="24"/>
        </w:rPr>
        <w:t xml:space="preserve">If you are hired by a department, you will be sent a </w:t>
      </w:r>
      <w:r w:rsidRPr="002C5681">
        <w:rPr>
          <w:b/>
          <w:color w:val="000000" w:themeColor="text1"/>
          <w:szCs w:val="24"/>
        </w:rPr>
        <w:t>Student Employee New Hire Letter.</w:t>
      </w:r>
      <w:r>
        <w:rPr>
          <w:color w:val="000000" w:themeColor="text1"/>
          <w:szCs w:val="24"/>
        </w:rPr>
        <w:t xml:space="preserve">  You </w:t>
      </w:r>
      <w:r>
        <w:rPr>
          <w:szCs w:val="24"/>
        </w:rPr>
        <w:t xml:space="preserve">must sign the letter and return it to the hiring department.  </w:t>
      </w:r>
      <w:r w:rsidR="00FF3C35">
        <w:rPr>
          <w:szCs w:val="24"/>
        </w:rPr>
        <w:t>Prior to your start date</w:t>
      </w:r>
      <w:r w:rsidR="002121CA" w:rsidRPr="002121CA">
        <w:rPr>
          <w:szCs w:val="24"/>
        </w:rPr>
        <w:t xml:space="preserve">, you </w:t>
      </w:r>
      <w:r w:rsidR="00FF3C35">
        <w:rPr>
          <w:szCs w:val="24"/>
        </w:rPr>
        <w:t>wil</w:t>
      </w:r>
      <w:r w:rsidR="002121CA" w:rsidRPr="002121CA">
        <w:rPr>
          <w:szCs w:val="24"/>
        </w:rPr>
        <w:t xml:space="preserve">l </w:t>
      </w:r>
      <w:r>
        <w:rPr>
          <w:szCs w:val="24"/>
        </w:rPr>
        <w:t xml:space="preserve">also </w:t>
      </w:r>
      <w:r w:rsidR="002121CA" w:rsidRPr="002121CA">
        <w:rPr>
          <w:szCs w:val="24"/>
        </w:rPr>
        <w:t xml:space="preserve">be required to complete an </w:t>
      </w:r>
      <w:r w:rsidR="002121CA" w:rsidRPr="002121CA">
        <w:rPr>
          <w:b/>
          <w:szCs w:val="24"/>
        </w:rPr>
        <w:t>I-9 form</w:t>
      </w:r>
      <w:r w:rsidR="002121CA" w:rsidRPr="002121CA">
        <w:rPr>
          <w:szCs w:val="24"/>
        </w:rPr>
        <w:t xml:space="preserve"> and </w:t>
      </w:r>
      <w:r w:rsidR="002121CA" w:rsidRPr="002121CA">
        <w:rPr>
          <w:b/>
          <w:szCs w:val="24"/>
        </w:rPr>
        <w:t>tax forms</w:t>
      </w:r>
      <w:r w:rsidR="002121CA" w:rsidRPr="002121CA">
        <w:rPr>
          <w:szCs w:val="24"/>
        </w:rPr>
        <w:t xml:space="preserve">. These forms must be on file in the Payroll and Personnel Offices </w:t>
      </w:r>
      <w:proofErr w:type="gramStart"/>
      <w:r w:rsidR="002121CA" w:rsidRPr="002121CA">
        <w:rPr>
          <w:szCs w:val="24"/>
        </w:rPr>
        <w:t>in order for</w:t>
      </w:r>
      <w:proofErr w:type="gramEnd"/>
      <w:r w:rsidR="002121CA" w:rsidRPr="002121CA">
        <w:rPr>
          <w:szCs w:val="24"/>
        </w:rPr>
        <w:t xml:space="preserve"> you to work and be paid. The I-9 form requires that you provide documentation establishing identity (i.e., picture identification such as your </w:t>
      </w:r>
      <w:r w:rsidR="002121CA" w:rsidRPr="002121CA">
        <w:rPr>
          <w:szCs w:val="24"/>
        </w:rPr>
        <w:lastRenderedPageBreak/>
        <w:t>driver’s license) and employment eligibility (such as a U.S. Social Security card or birth certificate). A U.S. Passport, Certificate of U.S. Citizenship, Certificate of Naturalization, or Alien Registration Card may be used to establish both identity and employment eligibility. If you are an international student, your I-9 form will be completed by the Office of Research Support and International Affairs (RSIA).</w:t>
      </w:r>
    </w:p>
    <w:p w14:paraId="4FF571F3" w14:textId="77777777" w:rsidR="002121CA" w:rsidRPr="002121CA" w:rsidRDefault="002121CA" w:rsidP="002121CA">
      <w:pPr>
        <w:rPr>
          <w:szCs w:val="24"/>
        </w:rPr>
      </w:pPr>
    </w:p>
    <w:p w14:paraId="38896ABB" w14:textId="1B9DC3CF" w:rsidR="00B201D0" w:rsidRDefault="002121CA" w:rsidP="002121CA">
      <w:pPr>
        <w:rPr>
          <w:szCs w:val="24"/>
        </w:rPr>
      </w:pPr>
      <w:r w:rsidRPr="00FF3C35">
        <w:rPr>
          <w:b/>
          <w:szCs w:val="24"/>
        </w:rPr>
        <w:t>Note:</w:t>
      </w:r>
      <w:r w:rsidRPr="002121CA">
        <w:rPr>
          <w:szCs w:val="24"/>
        </w:rPr>
        <w:t xml:space="preserve"> Payroll deductions are available to allow you to pay off your student account. Contact Student Accounts for more information.</w:t>
      </w:r>
    </w:p>
    <w:p w14:paraId="7A266F69" w14:textId="77777777" w:rsidR="00483D97" w:rsidRDefault="00483D97" w:rsidP="002121CA">
      <w:pPr>
        <w:rPr>
          <w:szCs w:val="24"/>
        </w:rPr>
      </w:pPr>
    </w:p>
    <w:p w14:paraId="0AD05D5B" w14:textId="77777777" w:rsidR="00B201D0" w:rsidRDefault="00B201D0" w:rsidP="00752712">
      <w:pPr>
        <w:rPr>
          <w:szCs w:val="24"/>
        </w:rPr>
      </w:pPr>
    </w:p>
    <w:p w14:paraId="122017CA" w14:textId="77777777" w:rsidR="00B201D0" w:rsidRPr="00B201D0" w:rsidRDefault="00B201D0" w:rsidP="00B201D0">
      <w:pPr>
        <w:pBdr>
          <w:top w:val="single" w:sz="4" w:space="1" w:color="auto"/>
          <w:left w:val="single" w:sz="4" w:space="4" w:color="auto"/>
        </w:pBdr>
        <w:rPr>
          <w:sz w:val="36"/>
          <w:szCs w:val="24"/>
        </w:rPr>
      </w:pPr>
      <w:proofErr w:type="spellStart"/>
      <w:r w:rsidRPr="00B201D0">
        <w:rPr>
          <w:b/>
          <w:sz w:val="36"/>
          <w:szCs w:val="24"/>
        </w:rPr>
        <w:t>ETime</w:t>
      </w:r>
      <w:proofErr w:type="spellEnd"/>
      <w:r w:rsidRPr="00B201D0">
        <w:rPr>
          <w:b/>
          <w:sz w:val="36"/>
          <w:szCs w:val="24"/>
        </w:rPr>
        <w:t xml:space="preserve"> &amp; </w:t>
      </w:r>
      <w:proofErr w:type="gramStart"/>
      <w:r w:rsidRPr="00B201D0">
        <w:rPr>
          <w:b/>
          <w:sz w:val="36"/>
          <w:szCs w:val="24"/>
        </w:rPr>
        <w:t>TIME CARDS</w:t>
      </w:r>
      <w:proofErr w:type="gramEnd"/>
    </w:p>
    <w:p w14:paraId="743D58A7" w14:textId="77777777" w:rsidR="00B201D0" w:rsidRDefault="00B201D0" w:rsidP="00752712">
      <w:pPr>
        <w:rPr>
          <w:szCs w:val="24"/>
        </w:rPr>
      </w:pPr>
    </w:p>
    <w:p w14:paraId="707EE850" w14:textId="6FF443E1" w:rsidR="00B201D0" w:rsidRDefault="00FF3C35" w:rsidP="00752712">
      <w:pPr>
        <w:rPr>
          <w:szCs w:val="24"/>
        </w:rPr>
      </w:pPr>
      <w:r>
        <w:rPr>
          <w:szCs w:val="24"/>
        </w:rPr>
        <w:t>As a s</w:t>
      </w:r>
      <w:r w:rsidR="00B201D0">
        <w:rPr>
          <w:szCs w:val="24"/>
        </w:rPr>
        <w:t>tudent employee</w:t>
      </w:r>
      <w:r>
        <w:rPr>
          <w:szCs w:val="24"/>
        </w:rPr>
        <w:t xml:space="preserve">, you will be </w:t>
      </w:r>
      <w:r w:rsidR="00B201D0">
        <w:rPr>
          <w:szCs w:val="24"/>
        </w:rPr>
        <w:t>required to log</w:t>
      </w:r>
      <w:r>
        <w:rPr>
          <w:szCs w:val="24"/>
        </w:rPr>
        <w:t>-</w:t>
      </w:r>
      <w:r w:rsidR="00B201D0">
        <w:rPr>
          <w:szCs w:val="24"/>
        </w:rPr>
        <w:t xml:space="preserve">in </w:t>
      </w:r>
      <w:r>
        <w:rPr>
          <w:szCs w:val="24"/>
        </w:rPr>
        <w:t>t</w:t>
      </w:r>
      <w:r w:rsidR="00B201D0">
        <w:rPr>
          <w:szCs w:val="24"/>
        </w:rPr>
        <w:t xml:space="preserve">o the </w:t>
      </w:r>
      <w:r w:rsidR="00B201D0">
        <w:rPr>
          <w:i/>
          <w:szCs w:val="24"/>
        </w:rPr>
        <w:t>Time and Labor System</w:t>
      </w:r>
      <w:r w:rsidR="00B201D0">
        <w:rPr>
          <w:szCs w:val="24"/>
        </w:rPr>
        <w:t xml:space="preserve"> </w:t>
      </w:r>
      <w:r>
        <w:rPr>
          <w:szCs w:val="24"/>
        </w:rPr>
        <w:t>every time you report</w:t>
      </w:r>
      <w:r w:rsidR="00B201D0">
        <w:rPr>
          <w:szCs w:val="24"/>
        </w:rPr>
        <w:t xml:space="preserve"> to work. </w:t>
      </w:r>
      <w:r>
        <w:rPr>
          <w:szCs w:val="24"/>
        </w:rPr>
        <w:t>You</w:t>
      </w:r>
      <w:r w:rsidR="00B201D0">
        <w:rPr>
          <w:szCs w:val="24"/>
        </w:rPr>
        <w:t xml:space="preserve"> must</w:t>
      </w:r>
      <w:r>
        <w:rPr>
          <w:szCs w:val="24"/>
        </w:rPr>
        <w:t xml:space="preserve"> also</w:t>
      </w:r>
      <w:r w:rsidR="00B201D0">
        <w:rPr>
          <w:szCs w:val="24"/>
        </w:rPr>
        <w:t xml:space="preserve"> log</w:t>
      </w:r>
      <w:r>
        <w:rPr>
          <w:szCs w:val="24"/>
        </w:rPr>
        <w:t>-</w:t>
      </w:r>
      <w:r w:rsidR="00B201D0">
        <w:rPr>
          <w:szCs w:val="24"/>
        </w:rPr>
        <w:t xml:space="preserve">out </w:t>
      </w:r>
      <w:proofErr w:type="gramStart"/>
      <w:r w:rsidR="00B201D0">
        <w:rPr>
          <w:szCs w:val="24"/>
        </w:rPr>
        <w:t>using</w:t>
      </w:r>
      <w:proofErr w:type="gramEnd"/>
      <w:r w:rsidR="00B201D0">
        <w:rPr>
          <w:szCs w:val="24"/>
        </w:rPr>
        <w:t xml:space="preserve"> the </w:t>
      </w:r>
      <w:r w:rsidR="00B201D0" w:rsidRPr="00FF3C35">
        <w:rPr>
          <w:i/>
          <w:szCs w:val="24"/>
        </w:rPr>
        <w:t>Time and Labor System</w:t>
      </w:r>
      <w:r w:rsidR="00B201D0">
        <w:rPr>
          <w:szCs w:val="24"/>
        </w:rPr>
        <w:t xml:space="preserve"> when </w:t>
      </w:r>
      <w:r>
        <w:rPr>
          <w:szCs w:val="24"/>
        </w:rPr>
        <w:t>you</w:t>
      </w:r>
      <w:r w:rsidR="00B201D0">
        <w:rPr>
          <w:szCs w:val="24"/>
        </w:rPr>
        <w:t xml:space="preserve"> have completed </w:t>
      </w:r>
      <w:r>
        <w:rPr>
          <w:szCs w:val="24"/>
        </w:rPr>
        <w:t>your</w:t>
      </w:r>
      <w:r w:rsidR="00B201D0">
        <w:rPr>
          <w:szCs w:val="24"/>
        </w:rPr>
        <w:t xml:space="preserve"> work shift</w:t>
      </w:r>
      <w:r>
        <w:rPr>
          <w:szCs w:val="24"/>
        </w:rPr>
        <w:t>(</w:t>
      </w:r>
      <w:r w:rsidR="00B201D0">
        <w:rPr>
          <w:szCs w:val="24"/>
        </w:rPr>
        <w:t>s</w:t>
      </w:r>
      <w:r>
        <w:rPr>
          <w:szCs w:val="24"/>
        </w:rPr>
        <w:t>)</w:t>
      </w:r>
      <w:r w:rsidR="00B201D0">
        <w:rPr>
          <w:szCs w:val="24"/>
        </w:rPr>
        <w:t xml:space="preserve">. </w:t>
      </w:r>
      <w:r w:rsidR="00D0311C">
        <w:rPr>
          <w:szCs w:val="24"/>
        </w:rPr>
        <w:t xml:space="preserve">Each time </w:t>
      </w:r>
      <w:r>
        <w:rPr>
          <w:szCs w:val="24"/>
        </w:rPr>
        <w:t>you</w:t>
      </w:r>
      <w:r w:rsidR="00D0311C">
        <w:rPr>
          <w:szCs w:val="24"/>
        </w:rPr>
        <w:t xml:space="preserve"> report for work within a day, </w:t>
      </w:r>
      <w:r>
        <w:rPr>
          <w:szCs w:val="24"/>
        </w:rPr>
        <w:t>you</w:t>
      </w:r>
      <w:r w:rsidR="00D0311C">
        <w:rPr>
          <w:szCs w:val="24"/>
        </w:rPr>
        <w:t xml:space="preserve"> must log</w:t>
      </w:r>
      <w:r>
        <w:rPr>
          <w:szCs w:val="24"/>
        </w:rPr>
        <w:t>-</w:t>
      </w:r>
      <w:r w:rsidR="00D0311C">
        <w:rPr>
          <w:szCs w:val="24"/>
        </w:rPr>
        <w:t>in and log</w:t>
      </w:r>
      <w:r>
        <w:rPr>
          <w:szCs w:val="24"/>
        </w:rPr>
        <w:t>-</w:t>
      </w:r>
      <w:r w:rsidR="00D0311C">
        <w:rPr>
          <w:szCs w:val="24"/>
        </w:rPr>
        <w:t xml:space="preserve">out of the Time and Labor System. </w:t>
      </w:r>
    </w:p>
    <w:p w14:paraId="4FA349C3" w14:textId="77777777" w:rsidR="00D0311C" w:rsidRPr="00D14D80" w:rsidRDefault="00D0311C" w:rsidP="00752712">
      <w:pPr>
        <w:rPr>
          <w:sz w:val="10"/>
          <w:szCs w:val="10"/>
        </w:rPr>
      </w:pPr>
    </w:p>
    <w:p w14:paraId="46518BB1" w14:textId="3719CE83" w:rsidR="00D14D80" w:rsidRPr="007A10C7" w:rsidRDefault="00D0311C" w:rsidP="00D14D80">
      <w:pPr>
        <w:rPr>
          <w:szCs w:val="24"/>
        </w:rPr>
      </w:pPr>
      <w:r>
        <w:rPr>
          <w:szCs w:val="24"/>
        </w:rPr>
        <w:t xml:space="preserve">If </w:t>
      </w:r>
      <w:r w:rsidR="00FF3C35">
        <w:rPr>
          <w:szCs w:val="24"/>
        </w:rPr>
        <w:t>you</w:t>
      </w:r>
      <w:r>
        <w:rPr>
          <w:szCs w:val="24"/>
        </w:rPr>
        <w:t xml:space="preserve"> work for more than one department, </w:t>
      </w:r>
      <w:r w:rsidR="00FF3C35">
        <w:rPr>
          <w:szCs w:val="24"/>
        </w:rPr>
        <w:t>you</w:t>
      </w:r>
      <w:r>
        <w:rPr>
          <w:szCs w:val="24"/>
        </w:rPr>
        <w:t xml:space="preserve"> must make sure that </w:t>
      </w:r>
      <w:r w:rsidR="00FF3C35">
        <w:rPr>
          <w:szCs w:val="24"/>
        </w:rPr>
        <w:t>you</w:t>
      </w:r>
      <w:r>
        <w:rPr>
          <w:szCs w:val="24"/>
        </w:rPr>
        <w:t xml:space="preserve"> designate the appropriate department code when </w:t>
      </w:r>
      <w:r w:rsidR="00FF3C35">
        <w:rPr>
          <w:szCs w:val="24"/>
        </w:rPr>
        <w:t>you</w:t>
      </w:r>
      <w:r>
        <w:rPr>
          <w:szCs w:val="24"/>
        </w:rPr>
        <w:t xml:space="preserve"> log</w:t>
      </w:r>
      <w:r w:rsidR="00FF3C35">
        <w:rPr>
          <w:szCs w:val="24"/>
        </w:rPr>
        <w:t>-</w:t>
      </w:r>
      <w:r>
        <w:rPr>
          <w:szCs w:val="24"/>
        </w:rPr>
        <w:t>in and log</w:t>
      </w:r>
      <w:r w:rsidR="00FF3C35">
        <w:rPr>
          <w:szCs w:val="24"/>
        </w:rPr>
        <w:t>-</w:t>
      </w:r>
      <w:r>
        <w:rPr>
          <w:szCs w:val="24"/>
        </w:rPr>
        <w:t>out</w:t>
      </w:r>
      <w:r w:rsidR="00FF3C35">
        <w:rPr>
          <w:szCs w:val="24"/>
        </w:rPr>
        <w:t xml:space="preserve"> of the </w:t>
      </w:r>
      <w:r w:rsidR="00FF3C35" w:rsidRPr="00FF3C35">
        <w:rPr>
          <w:i/>
          <w:szCs w:val="24"/>
        </w:rPr>
        <w:t>Time and Labor System</w:t>
      </w:r>
      <w:r>
        <w:rPr>
          <w:szCs w:val="24"/>
        </w:rPr>
        <w:t xml:space="preserve">. </w:t>
      </w:r>
      <w:r w:rsidR="00FF3C35">
        <w:rPr>
          <w:szCs w:val="24"/>
        </w:rPr>
        <w:t>Your s</w:t>
      </w:r>
      <w:r>
        <w:rPr>
          <w:szCs w:val="24"/>
        </w:rPr>
        <w:t xml:space="preserve">upervisor </w:t>
      </w:r>
      <w:r w:rsidR="00FF3C35">
        <w:rPr>
          <w:szCs w:val="24"/>
        </w:rPr>
        <w:t>will</w:t>
      </w:r>
      <w:r>
        <w:rPr>
          <w:szCs w:val="24"/>
        </w:rPr>
        <w:t xml:space="preserve"> check to make sure that the hours recorded are the hours that </w:t>
      </w:r>
      <w:r w:rsidR="00FF3C35">
        <w:rPr>
          <w:szCs w:val="24"/>
        </w:rPr>
        <w:t xml:space="preserve">you </w:t>
      </w:r>
      <w:r>
        <w:rPr>
          <w:szCs w:val="24"/>
        </w:rPr>
        <w:t>worked for the supervisor’s department before</w:t>
      </w:r>
      <w:r w:rsidR="00FF3C35">
        <w:rPr>
          <w:szCs w:val="24"/>
        </w:rPr>
        <w:t xml:space="preserve"> your</w:t>
      </w:r>
      <w:r>
        <w:rPr>
          <w:szCs w:val="24"/>
        </w:rPr>
        <w:t xml:space="preserve"> work hours are approved. Supervisors </w:t>
      </w:r>
      <w:r w:rsidR="00FF3C35">
        <w:rPr>
          <w:szCs w:val="24"/>
        </w:rPr>
        <w:t xml:space="preserve">will </w:t>
      </w:r>
      <w:r>
        <w:rPr>
          <w:szCs w:val="24"/>
        </w:rPr>
        <w:t xml:space="preserve">use their own discretion in having </w:t>
      </w:r>
      <w:r w:rsidR="00FF3C35">
        <w:rPr>
          <w:szCs w:val="24"/>
        </w:rPr>
        <w:t>you</w:t>
      </w:r>
      <w:r>
        <w:rPr>
          <w:szCs w:val="24"/>
        </w:rPr>
        <w:t xml:space="preserve"> fill out </w:t>
      </w:r>
      <w:proofErr w:type="gramStart"/>
      <w:r>
        <w:rPr>
          <w:szCs w:val="24"/>
        </w:rPr>
        <w:t>time cards</w:t>
      </w:r>
      <w:proofErr w:type="gramEnd"/>
      <w:r>
        <w:rPr>
          <w:szCs w:val="24"/>
        </w:rPr>
        <w:t xml:space="preserve"> in conjunction with using the </w:t>
      </w:r>
      <w:r w:rsidRPr="00FF3C35">
        <w:rPr>
          <w:i/>
          <w:szCs w:val="24"/>
        </w:rPr>
        <w:t>Time and Labor System</w:t>
      </w:r>
      <w:r>
        <w:rPr>
          <w:szCs w:val="24"/>
        </w:rPr>
        <w:t xml:space="preserve">. </w:t>
      </w:r>
      <w:r w:rsidR="00FF3C35">
        <w:rPr>
          <w:szCs w:val="24"/>
        </w:rPr>
        <w:t xml:space="preserve"> You will </w:t>
      </w:r>
      <w:r>
        <w:rPr>
          <w:szCs w:val="24"/>
        </w:rPr>
        <w:t xml:space="preserve">only </w:t>
      </w:r>
      <w:r w:rsidR="00FF3C35">
        <w:rPr>
          <w:szCs w:val="24"/>
        </w:rPr>
        <w:t xml:space="preserve">be </w:t>
      </w:r>
      <w:r>
        <w:rPr>
          <w:szCs w:val="24"/>
        </w:rPr>
        <w:t xml:space="preserve">paid for the hours </w:t>
      </w:r>
      <w:r w:rsidR="00FF3C35">
        <w:rPr>
          <w:szCs w:val="24"/>
        </w:rPr>
        <w:t xml:space="preserve">you </w:t>
      </w:r>
      <w:r>
        <w:rPr>
          <w:szCs w:val="24"/>
        </w:rPr>
        <w:t xml:space="preserve">work; </w:t>
      </w:r>
      <w:r w:rsidR="00FF3C35">
        <w:rPr>
          <w:szCs w:val="24"/>
        </w:rPr>
        <w:t>you</w:t>
      </w:r>
      <w:r>
        <w:rPr>
          <w:szCs w:val="24"/>
        </w:rPr>
        <w:t xml:space="preserve"> are not eligible for holiday </w:t>
      </w:r>
      <w:proofErr w:type="gramStart"/>
      <w:r>
        <w:rPr>
          <w:szCs w:val="24"/>
        </w:rPr>
        <w:t>pay,  annual</w:t>
      </w:r>
      <w:proofErr w:type="gramEnd"/>
      <w:r>
        <w:rPr>
          <w:szCs w:val="24"/>
        </w:rPr>
        <w:t xml:space="preserve"> leave or sick leave</w:t>
      </w:r>
      <w:r w:rsidR="00FF3C35">
        <w:rPr>
          <w:szCs w:val="24"/>
        </w:rPr>
        <w:t>.</w:t>
      </w:r>
    </w:p>
    <w:p w14:paraId="4168D493" w14:textId="77777777" w:rsidR="00B201D0" w:rsidRPr="00B201D0" w:rsidRDefault="00B201D0" w:rsidP="00752712">
      <w:pPr>
        <w:rPr>
          <w:szCs w:val="24"/>
        </w:rPr>
      </w:pPr>
    </w:p>
    <w:p w14:paraId="6DAFEBFC" w14:textId="7CCF4CC4" w:rsidR="007A10C7" w:rsidRDefault="00D14D80" w:rsidP="00D14D80">
      <w:pPr>
        <w:rPr>
          <w:szCs w:val="24"/>
        </w:rPr>
      </w:pPr>
      <w:r w:rsidRPr="00887FA1">
        <w:rPr>
          <w:noProof/>
        </w:rPr>
        <w:drawing>
          <wp:anchor distT="0" distB="0" distL="114300" distR="114300" simplePos="0" relativeHeight="251672576" behindDoc="0" locked="0" layoutInCell="1" allowOverlap="1" wp14:anchorId="4E4236F4" wp14:editId="5D431AC3">
            <wp:simplePos x="0" y="0"/>
            <wp:positionH relativeFrom="margin">
              <wp:align>left</wp:align>
            </wp:positionH>
            <wp:positionV relativeFrom="paragraph">
              <wp:posOffset>22860</wp:posOffset>
            </wp:positionV>
            <wp:extent cx="574675" cy="361315"/>
            <wp:effectExtent l="0" t="0" r="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t="5580" b="6352"/>
                    <a:stretch/>
                  </pic:blipFill>
                  <pic:spPr bwMode="auto">
                    <a:xfrm>
                      <a:off x="0" y="0"/>
                      <a:ext cx="574675" cy="361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7FA1">
        <w:rPr>
          <w:b/>
        </w:rPr>
        <w:t>BISON TIP</w:t>
      </w:r>
      <w:r>
        <w:rPr>
          <w:b/>
        </w:rPr>
        <w:t>:</w:t>
      </w:r>
      <w:r>
        <w:t xml:space="preserve"> L</w:t>
      </w:r>
      <w:r>
        <w:rPr>
          <w:szCs w:val="24"/>
        </w:rPr>
        <w:t xml:space="preserve">unch/meal breaks are </w:t>
      </w:r>
      <w:r>
        <w:rPr>
          <w:b/>
          <w:szCs w:val="24"/>
          <w:u w:val="single"/>
        </w:rPr>
        <w:t>not</w:t>
      </w:r>
      <w:r>
        <w:rPr>
          <w:szCs w:val="24"/>
        </w:rPr>
        <w:t xml:space="preserve"> paid. </w:t>
      </w:r>
      <w:r w:rsidR="00FF3C35">
        <w:rPr>
          <w:szCs w:val="24"/>
        </w:rPr>
        <w:t>You</w:t>
      </w:r>
      <w:r>
        <w:rPr>
          <w:szCs w:val="24"/>
        </w:rPr>
        <w:t xml:space="preserve"> will need to punch out </w:t>
      </w:r>
      <w:r w:rsidR="00CE2130">
        <w:rPr>
          <w:szCs w:val="24"/>
        </w:rPr>
        <w:t>and select</w:t>
      </w:r>
      <w:r>
        <w:rPr>
          <w:szCs w:val="24"/>
        </w:rPr>
        <w:t xml:space="preserve"> </w:t>
      </w:r>
      <w:r w:rsidR="00CE2130">
        <w:rPr>
          <w:szCs w:val="24"/>
        </w:rPr>
        <w:t>“</w:t>
      </w:r>
      <w:r>
        <w:rPr>
          <w:szCs w:val="24"/>
        </w:rPr>
        <w:t>Meal</w:t>
      </w:r>
      <w:r w:rsidR="00CE2130">
        <w:rPr>
          <w:szCs w:val="24"/>
        </w:rPr>
        <w:t>”</w:t>
      </w:r>
      <w:r>
        <w:rPr>
          <w:szCs w:val="24"/>
        </w:rPr>
        <w:t xml:space="preserve"> then login when </w:t>
      </w:r>
      <w:r w:rsidR="00CE2130">
        <w:rPr>
          <w:szCs w:val="24"/>
        </w:rPr>
        <w:t xml:space="preserve">you are </w:t>
      </w:r>
      <w:r>
        <w:rPr>
          <w:szCs w:val="24"/>
        </w:rPr>
        <w:t xml:space="preserve">ready to return to work. </w:t>
      </w:r>
    </w:p>
    <w:p w14:paraId="10FD018F" w14:textId="77777777" w:rsidR="00D14D80" w:rsidRDefault="00D14D80" w:rsidP="00D14D80">
      <w:pPr>
        <w:rPr>
          <w:szCs w:val="24"/>
        </w:rPr>
      </w:pPr>
    </w:p>
    <w:p w14:paraId="17A43CFC" w14:textId="77777777" w:rsidR="00D14D80" w:rsidRDefault="00D14D80" w:rsidP="00D14D80">
      <w:pPr>
        <w:rPr>
          <w:szCs w:val="24"/>
        </w:rPr>
      </w:pPr>
    </w:p>
    <w:p w14:paraId="2F8D19C3" w14:textId="77777777" w:rsidR="00483D97" w:rsidRDefault="00483D97" w:rsidP="00D14D80">
      <w:pPr>
        <w:rPr>
          <w:szCs w:val="24"/>
        </w:rPr>
      </w:pPr>
    </w:p>
    <w:p w14:paraId="12C45934" w14:textId="77777777" w:rsidR="00D14D80" w:rsidRPr="00D14D80" w:rsidRDefault="00D14D80" w:rsidP="00D14D80">
      <w:pPr>
        <w:pBdr>
          <w:top w:val="single" w:sz="4" w:space="1" w:color="auto"/>
          <w:left w:val="single" w:sz="4" w:space="4" w:color="auto"/>
        </w:pBdr>
        <w:rPr>
          <w:b/>
          <w:sz w:val="36"/>
          <w:szCs w:val="24"/>
        </w:rPr>
      </w:pPr>
      <w:r w:rsidRPr="00D14D80">
        <w:rPr>
          <w:b/>
          <w:sz w:val="36"/>
          <w:szCs w:val="24"/>
        </w:rPr>
        <w:t>OVERTIME &amp; HOLIDAYS</w:t>
      </w:r>
    </w:p>
    <w:p w14:paraId="119EE893" w14:textId="77777777" w:rsidR="00D14D80" w:rsidRDefault="00D14D80" w:rsidP="00D14D80">
      <w:pPr>
        <w:rPr>
          <w:szCs w:val="24"/>
        </w:rPr>
      </w:pPr>
    </w:p>
    <w:p w14:paraId="30697151" w14:textId="77777777" w:rsidR="002C5681" w:rsidRDefault="00D14D80" w:rsidP="00D14D80">
      <w:pPr>
        <w:rPr>
          <w:szCs w:val="24"/>
        </w:rPr>
      </w:pPr>
      <w:r>
        <w:rPr>
          <w:szCs w:val="24"/>
        </w:rPr>
        <w:t xml:space="preserve">Often students accept more than one part-time position on campus in order to maximize their earnings. </w:t>
      </w:r>
      <w:r w:rsidR="00CE2130">
        <w:rPr>
          <w:szCs w:val="24"/>
        </w:rPr>
        <w:t>You should</w:t>
      </w:r>
      <w:r>
        <w:rPr>
          <w:szCs w:val="24"/>
        </w:rPr>
        <w:t xml:space="preserve"> not accept a second position that would result </w:t>
      </w:r>
      <w:r w:rsidR="00CE2130">
        <w:rPr>
          <w:szCs w:val="24"/>
        </w:rPr>
        <w:t xml:space="preserve">in you </w:t>
      </w:r>
      <w:r>
        <w:rPr>
          <w:szCs w:val="24"/>
        </w:rPr>
        <w:t xml:space="preserve">working more than 40 hours in one week. However, if you </w:t>
      </w:r>
      <w:r w:rsidR="002121CA">
        <w:rPr>
          <w:szCs w:val="24"/>
        </w:rPr>
        <w:t xml:space="preserve">are </w:t>
      </w:r>
      <w:r>
        <w:rPr>
          <w:szCs w:val="24"/>
        </w:rPr>
        <w:t>require</w:t>
      </w:r>
      <w:r w:rsidR="002121CA">
        <w:rPr>
          <w:szCs w:val="24"/>
        </w:rPr>
        <w:t xml:space="preserve">d </w:t>
      </w:r>
      <w:r>
        <w:rPr>
          <w:szCs w:val="24"/>
        </w:rPr>
        <w:t xml:space="preserve">to work over 40 hours in one week, </w:t>
      </w:r>
      <w:r>
        <w:rPr>
          <w:b/>
          <w:szCs w:val="24"/>
          <w:u w:val="single"/>
        </w:rPr>
        <w:t>your department will be responsible for overtime payments (time and half)</w:t>
      </w:r>
      <w:r>
        <w:rPr>
          <w:szCs w:val="24"/>
        </w:rPr>
        <w:t xml:space="preserve">. Also, any department allowing </w:t>
      </w:r>
      <w:r w:rsidR="00CE2130">
        <w:rPr>
          <w:szCs w:val="24"/>
        </w:rPr>
        <w:t>you</w:t>
      </w:r>
      <w:r>
        <w:rPr>
          <w:szCs w:val="24"/>
        </w:rPr>
        <w:t xml:space="preserve"> to work overtime will be responsible for overtime payments for the day the </w:t>
      </w:r>
    </w:p>
    <w:p w14:paraId="184D0A39" w14:textId="6F2E1F47" w:rsidR="00D14D80" w:rsidRDefault="00D14D80" w:rsidP="00D14D80">
      <w:pPr>
        <w:rPr>
          <w:szCs w:val="24"/>
        </w:rPr>
      </w:pPr>
      <w:r>
        <w:rPr>
          <w:szCs w:val="24"/>
        </w:rPr>
        <w:t xml:space="preserve">overtime was worked. </w:t>
      </w:r>
    </w:p>
    <w:p w14:paraId="5772E01A" w14:textId="31E987E0" w:rsidR="002C5681" w:rsidRDefault="002C5681" w:rsidP="00D14D80">
      <w:pPr>
        <w:rPr>
          <w:szCs w:val="24"/>
        </w:rPr>
      </w:pPr>
    </w:p>
    <w:p w14:paraId="670E7B4F" w14:textId="0BC2F2E5" w:rsidR="002C5681" w:rsidRDefault="002C5681" w:rsidP="00D14D80">
      <w:pPr>
        <w:rPr>
          <w:szCs w:val="24"/>
        </w:rPr>
      </w:pPr>
    </w:p>
    <w:p w14:paraId="50ECE946" w14:textId="77777777" w:rsidR="002C5681" w:rsidRDefault="002C5681" w:rsidP="00D14D80">
      <w:pPr>
        <w:rPr>
          <w:szCs w:val="24"/>
        </w:rPr>
      </w:pPr>
    </w:p>
    <w:p w14:paraId="6F297473" w14:textId="77777777" w:rsidR="00EE6056" w:rsidRDefault="00EE6056" w:rsidP="00D14D80">
      <w:pPr>
        <w:rPr>
          <w:szCs w:val="24"/>
        </w:rPr>
      </w:pPr>
    </w:p>
    <w:p w14:paraId="5322292D" w14:textId="77777777" w:rsidR="00483D97" w:rsidRDefault="00483D97" w:rsidP="00D14D80">
      <w:pPr>
        <w:rPr>
          <w:szCs w:val="24"/>
        </w:rPr>
      </w:pPr>
    </w:p>
    <w:p w14:paraId="618EA18D" w14:textId="77777777" w:rsidR="00D14D80" w:rsidRPr="00D14D80" w:rsidRDefault="00D14D80" w:rsidP="00D14D80">
      <w:pPr>
        <w:pBdr>
          <w:top w:val="single" w:sz="4" w:space="1" w:color="auto"/>
          <w:left w:val="single" w:sz="4" w:space="4" w:color="auto"/>
        </w:pBdr>
        <w:rPr>
          <w:sz w:val="36"/>
          <w:szCs w:val="24"/>
        </w:rPr>
      </w:pPr>
      <w:r w:rsidRPr="00D14D80">
        <w:rPr>
          <w:b/>
          <w:sz w:val="36"/>
          <w:szCs w:val="24"/>
        </w:rPr>
        <w:lastRenderedPageBreak/>
        <w:t>SUMMER EMPLOYMENT</w:t>
      </w:r>
    </w:p>
    <w:p w14:paraId="37D87823" w14:textId="77777777" w:rsidR="00D14D80" w:rsidRDefault="00D14D80" w:rsidP="00D14D80">
      <w:pPr>
        <w:rPr>
          <w:szCs w:val="24"/>
        </w:rPr>
      </w:pPr>
    </w:p>
    <w:p w14:paraId="0685AF5C" w14:textId="3DEA5665" w:rsidR="00D14D80" w:rsidRDefault="00D14D80" w:rsidP="00D14D80">
      <w:pPr>
        <w:rPr>
          <w:szCs w:val="24"/>
        </w:rPr>
      </w:pPr>
      <w:r>
        <w:rPr>
          <w:szCs w:val="24"/>
        </w:rPr>
        <w:t xml:space="preserve">During the summer, if </w:t>
      </w:r>
      <w:r w:rsidR="00CE2130">
        <w:rPr>
          <w:szCs w:val="24"/>
        </w:rPr>
        <w:t>you are</w:t>
      </w:r>
      <w:r>
        <w:rPr>
          <w:szCs w:val="24"/>
        </w:rPr>
        <w:t xml:space="preserve"> </w:t>
      </w:r>
      <w:r>
        <w:rPr>
          <w:b/>
          <w:szCs w:val="24"/>
        </w:rPr>
        <w:t>not registered</w:t>
      </w:r>
      <w:r>
        <w:rPr>
          <w:szCs w:val="24"/>
        </w:rPr>
        <w:t xml:space="preserve"> for summer classes, </w:t>
      </w:r>
      <w:r w:rsidR="00CE2130">
        <w:rPr>
          <w:szCs w:val="24"/>
        </w:rPr>
        <w:t>you</w:t>
      </w:r>
      <w:r>
        <w:rPr>
          <w:szCs w:val="24"/>
        </w:rPr>
        <w:t xml:space="preserve"> will be required to pay Social Security and Medicare taxes (FICA). </w:t>
      </w:r>
    </w:p>
    <w:p w14:paraId="620133EF" w14:textId="77777777" w:rsidR="00CE2130" w:rsidRDefault="00CE2130" w:rsidP="00D14D80">
      <w:pPr>
        <w:rPr>
          <w:szCs w:val="24"/>
        </w:rPr>
      </w:pPr>
    </w:p>
    <w:p w14:paraId="63325075" w14:textId="5ED9CED0" w:rsidR="00CE2130" w:rsidRDefault="00CE2130" w:rsidP="00D14D80">
      <w:pPr>
        <w:rPr>
          <w:szCs w:val="24"/>
        </w:rPr>
      </w:pPr>
      <w:r>
        <w:rPr>
          <w:szCs w:val="24"/>
        </w:rPr>
        <w:t xml:space="preserve">If you are taking classes during the summer and working, the above rule does not apply.  However, if you continue to work once your summer classes are over, you will be required to pay Social Security and Medicare taxes (FICA), until classes begin in August. </w:t>
      </w:r>
    </w:p>
    <w:p w14:paraId="51A50B54" w14:textId="77777777" w:rsidR="00D14D80" w:rsidRDefault="00D14D80" w:rsidP="00D14D80">
      <w:pPr>
        <w:rPr>
          <w:szCs w:val="24"/>
        </w:rPr>
      </w:pPr>
    </w:p>
    <w:p w14:paraId="43B0641E" w14:textId="77777777" w:rsidR="00D14D80" w:rsidRDefault="00D14D80" w:rsidP="00D14D80">
      <w:pPr>
        <w:rPr>
          <w:szCs w:val="24"/>
        </w:rPr>
      </w:pPr>
      <w:r w:rsidRPr="00887FA1">
        <w:rPr>
          <w:noProof/>
        </w:rPr>
        <w:drawing>
          <wp:anchor distT="0" distB="0" distL="114300" distR="114300" simplePos="0" relativeHeight="251674624" behindDoc="0" locked="0" layoutInCell="1" allowOverlap="1" wp14:anchorId="407769E2" wp14:editId="4025E435">
            <wp:simplePos x="0" y="0"/>
            <wp:positionH relativeFrom="margin">
              <wp:align>left</wp:align>
            </wp:positionH>
            <wp:positionV relativeFrom="paragraph">
              <wp:posOffset>22860</wp:posOffset>
            </wp:positionV>
            <wp:extent cx="574675" cy="361315"/>
            <wp:effectExtent l="0" t="0" r="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t="5580" b="6352"/>
                    <a:stretch/>
                  </pic:blipFill>
                  <pic:spPr bwMode="auto">
                    <a:xfrm>
                      <a:off x="0" y="0"/>
                      <a:ext cx="574675" cy="361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7FA1">
        <w:rPr>
          <w:b/>
        </w:rPr>
        <w:t>BISON TIP</w:t>
      </w:r>
      <w:r>
        <w:rPr>
          <w:b/>
        </w:rPr>
        <w:t>:</w:t>
      </w:r>
      <w:r>
        <w:t xml:space="preserve"> Payroll deductions are available to allow students to pay off their student accounts. Students can contact Student Financial Services for more information. </w:t>
      </w:r>
      <w:r>
        <w:rPr>
          <w:szCs w:val="24"/>
        </w:rPr>
        <w:t xml:space="preserve"> </w:t>
      </w:r>
    </w:p>
    <w:p w14:paraId="60FD9B21" w14:textId="77777777" w:rsidR="00D14D80" w:rsidRDefault="00D14D80" w:rsidP="00D14D80">
      <w:r>
        <w:t>Student Financial Services can be contacted by:</w:t>
      </w:r>
    </w:p>
    <w:p w14:paraId="7C351EB8" w14:textId="77777777" w:rsidR="00D14D80" w:rsidRDefault="00D14D80" w:rsidP="00D14D80">
      <w:pPr>
        <w:pStyle w:val="ListParagraph"/>
        <w:numPr>
          <w:ilvl w:val="0"/>
          <w:numId w:val="3"/>
        </w:numPr>
        <w:ind w:left="1710"/>
      </w:pPr>
      <w:r>
        <w:t>Location: College Hall B-04</w:t>
      </w:r>
    </w:p>
    <w:p w14:paraId="1CE881F7" w14:textId="77777777" w:rsidR="00D14D80" w:rsidRDefault="00D14D80" w:rsidP="00D14D80">
      <w:pPr>
        <w:pStyle w:val="ListParagraph"/>
        <w:numPr>
          <w:ilvl w:val="0"/>
          <w:numId w:val="3"/>
        </w:numPr>
        <w:ind w:left="1710"/>
      </w:pPr>
      <w:r>
        <w:t>VP: (202) 250-2453</w:t>
      </w:r>
    </w:p>
    <w:p w14:paraId="1ECEA3CB" w14:textId="77777777" w:rsidR="00D14D80" w:rsidRDefault="00D14D80" w:rsidP="00D14D80">
      <w:pPr>
        <w:pStyle w:val="ListParagraph"/>
        <w:numPr>
          <w:ilvl w:val="0"/>
          <w:numId w:val="3"/>
        </w:numPr>
        <w:ind w:left="1710"/>
      </w:pPr>
      <w:r>
        <w:t>Phone: (202) 651-5145</w:t>
      </w:r>
    </w:p>
    <w:p w14:paraId="786E6C06" w14:textId="77777777" w:rsidR="00D14D80" w:rsidRDefault="00D14D80" w:rsidP="00D14D80">
      <w:pPr>
        <w:pStyle w:val="ListParagraph"/>
        <w:numPr>
          <w:ilvl w:val="0"/>
          <w:numId w:val="3"/>
        </w:numPr>
        <w:ind w:left="1710"/>
      </w:pPr>
      <w:r>
        <w:t>Email: student.accounts</w:t>
      </w:r>
      <w:r w:rsidRPr="00A71E6B">
        <w:t>@gallaudet.edu</w:t>
      </w:r>
      <w:r>
        <w:t xml:space="preserve"> </w:t>
      </w:r>
    </w:p>
    <w:p w14:paraId="3F3314BF" w14:textId="77777777" w:rsidR="00D14D80" w:rsidRDefault="00D14D80" w:rsidP="00D14D80">
      <w:pPr>
        <w:pStyle w:val="ListParagraph"/>
        <w:numPr>
          <w:ilvl w:val="0"/>
          <w:numId w:val="3"/>
        </w:numPr>
        <w:ind w:left="1710"/>
      </w:pPr>
      <w:r>
        <w:t xml:space="preserve">Website: </w:t>
      </w:r>
      <w:r w:rsidRPr="00A71E6B">
        <w:t>www.gallaudet.edu/</w:t>
      </w:r>
      <w:r>
        <w:t xml:space="preserve">finance/student-financial-services </w:t>
      </w:r>
    </w:p>
    <w:p w14:paraId="11B5F9E0" w14:textId="77777777" w:rsidR="00C054FC" w:rsidRDefault="00C054FC" w:rsidP="00C054FC">
      <w:pPr>
        <w:pStyle w:val="ListParagraph"/>
        <w:ind w:left="1710"/>
      </w:pPr>
    </w:p>
    <w:p w14:paraId="25AFB2E3" w14:textId="77777777" w:rsidR="00D14D80" w:rsidRPr="00D14D80" w:rsidRDefault="00D14D80" w:rsidP="00D14D80">
      <w:pPr>
        <w:rPr>
          <w:szCs w:val="24"/>
        </w:rPr>
      </w:pPr>
    </w:p>
    <w:p w14:paraId="461C01C0" w14:textId="77777777" w:rsidR="00432E8E" w:rsidRPr="00432E8E" w:rsidRDefault="00432E8E" w:rsidP="00432E8E">
      <w:pPr>
        <w:pBdr>
          <w:top w:val="single" w:sz="4" w:space="1" w:color="auto"/>
          <w:left w:val="single" w:sz="4" w:space="4" w:color="auto"/>
        </w:pBdr>
        <w:rPr>
          <w:b/>
          <w:sz w:val="36"/>
          <w:szCs w:val="24"/>
        </w:rPr>
      </w:pPr>
      <w:r w:rsidRPr="00432E8E">
        <w:rPr>
          <w:b/>
          <w:sz w:val="36"/>
          <w:szCs w:val="24"/>
        </w:rPr>
        <w:t>INTERNATIONAL (F-1 / J-1) STUDENT EMPLOYMENT</w:t>
      </w:r>
    </w:p>
    <w:p w14:paraId="3B7C0821" w14:textId="77777777" w:rsidR="00432E8E" w:rsidRDefault="00432E8E" w:rsidP="00D14D80">
      <w:pPr>
        <w:rPr>
          <w:b/>
          <w:szCs w:val="24"/>
        </w:rPr>
      </w:pPr>
    </w:p>
    <w:p w14:paraId="2050AA9D" w14:textId="77777777" w:rsidR="00D14D80" w:rsidRDefault="00EC641E" w:rsidP="00D14D80">
      <w:pPr>
        <w:rPr>
          <w:szCs w:val="24"/>
        </w:rPr>
      </w:pPr>
      <w:r w:rsidRPr="00432E8E">
        <w:rPr>
          <w:szCs w:val="24"/>
        </w:rPr>
        <w:t>International</w:t>
      </w:r>
      <w:r w:rsidR="00432E8E">
        <w:rPr>
          <w:szCs w:val="24"/>
        </w:rPr>
        <w:t xml:space="preserve"> </w:t>
      </w:r>
      <w:r w:rsidRPr="00432E8E">
        <w:rPr>
          <w:szCs w:val="24"/>
        </w:rPr>
        <w:t>students</w:t>
      </w:r>
      <w:r>
        <w:rPr>
          <w:szCs w:val="24"/>
        </w:rPr>
        <w:t xml:space="preserve"> are permitted to work on-campus without the United States Citizenship and Immigration (USCIS) if they:</w:t>
      </w:r>
    </w:p>
    <w:p w14:paraId="51AE0D98" w14:textId="77777777" w:rsidR="00432E8E" w:rsidRPr="00432E8E" w:rsidRDefault="00432E8E" w:rsidP="00D14D80">
      <w:pPr>
        <w:rPr>
          <w:sz w:val="10"/>
          <w:szCs w:val="10"/>
        </w:rPr>
      </w:pPr>
    </w:p>
    <w:p w14:paraId="1D4C61C7" w14:textId="77777777" w:rsidR="00EC641E" w:rsidRDefault="00EC641E" w:rsidP="00EC641E">
      <w:pPr>
        <w:pStyle w:val="ListParagraph"/>
        <w:numPr>
          <w:ilvl w:val="0"/>
          <w:numId w:val="5"/>
        </w:numPr>
        <w:rPr>
          <w:szCs w:val="24"/>
        </w:rPr>
      </w:pPr>
      <w:r>
        <w:rPr>
          <w:szCs w:val="24"/>
        </w:rPr>
        <w:t xml:space="preserve">Are currently enrolled as a </w:t>
      </w:r>
      <w:r>
        <w:rPr>
          <w:b/>
          <w:szCs w:val="24"/>
          <w:u w:val="single"/>
        </w:rPr>
        <w:t>full-time</w:t>
      </w:r>
      <w:r>
        <w:rPr>
          <w:szCs w:val="24"/>
        </w:rPr>
        <w:t xml:space="preserve"> student</w:t>
      </w:r>
    </w:p>
    <w:p w14:paraId="164FD5CE" w14:textId="77777777" w:rsidR="00432E8E" w:rsidRPr="00432E8E" w:rsidRDefault="00432E8E" w:rsidP="00432E8E">
      <w:pPr>
        <w:pStyle w:val="ListParagraph"/>
        <w:ind w:left="780"/>
        <w:rPr>
          <w:sz w:val="10"/>
          <w:szCs w:val="10"/>
        </w:rPr>
      </w:pPr>
    </w:p>
    <w:p w14:paraId="0FC9F065" w14:textId="77777777" w:rsidR="00EC641E" w:rsidRDefault="00EC641E" w:rsidP="00EC641E">
      <w:pPr>
        <w:pStyle w:val="ListParagraph"/>
        <w:numPr>
          <w:ilvl w:val="0"/>
          <w:numId w:val="5"/>
        </w:numPr>
        <w:rPr>
          <w:szCs w:val="24"/>
        </w:rPr>
      </w:pPr>
      <w:r>
        <w:rPr>
          <w:szCs w:val="24"/>
        </w:rPr>
        <w:t>Are in good academic standing</w:t>
      </w:r>
    </w:p>
    <w:p w14:paraId="5117FAC7" w14:textId="77777777" w:rsidR="00432E8E" w:rsidRPr="00432E8E" w:rsidRDefault="00432E8E" w:rsidP="00432E8E">
      <w:pPr>
        <w:rPr>
          <w:sz w:val="10"/>
          <w:szCs w:val="10"/>
        </w:rPr>
      </w:pPr>
    </w:p>
    <w:p w14:paraId="1FFC84F4" w14:textId="77777777" w:rsidR="00EC641E" w:rsidRDefault="00EC641E" w:rsidP="00EC641E">
      <w:pPr>
        <w:pStyle w:val="ListParagraph"/>
        <w:numPr>
          <w:ilvl w:val="0"/>
          <w:numId w:val="5"/>
        </w:numPr>
        <w:rPr>
          <w:szCs w:val="24"/>
        </w:rPr>
      </w:pPr>
      <w:r>
        <w:rPr>
          <w:szCs w:val="24"/>
        </w:rPr>
        <w:t>Have the appropriate immigration papers (valid I-20 or DS-2019, I-94, Passport, Visa)</w:t>
      </w:r>
    </w:p>
    <w:p w14:paraId="35854441" w14:textId="77777777" w:rsidR="00EC641E" w:rsidRPr="00432E8E" w:rsidRDefault="00EC641E" w:rsidP="00EC641E">
      <w:pPr>
        <w:rPr>
          <w:sz w:val="10"/>
          <w:szCs w:val="10"/>
        </w:rPr>
      </w:pPr>
    </w:p>
    <w:p w14:paraId="5498539E" w14:textId="406C9505" w:rsidR="00EC641E" w:rsidRDefault="00EC641E" w:rsidP="00EC641E">
      <w:pPr>
        <w:rPr>
          <w:szCs w:val="24"/>
        </w:rPr>
      </w:pPr>
      <w:r>
        <w:rPr>
          <w:szCs w:val="24"/>
        </w:rPr>
        <w:t xml:space="preserve">International students </w:t>
      </w:r>
      <w:proofErr w:type="gramStart"/>
      <w:r>
        <w:rPr>
          <w:szCs w:val="24"/>
        </w:rPr>
        <w:t>are allowed to</w:t>
      </w:r>
      <w:proofErr w:type="gramEnd"/>
      <w:r>
        <w:rPr>
          <w:szCs w:val="24"/>
        </w:rPr>
        <w:t xml:space="preserve"> work up to 20 hours per week while school is in session, and 40 hours or more during academic breaks and holidays. </w:t>
      </w:r>
      <w:r w:rsidR="00EF64F1">
        <w:rPr>
          <w:szCs w:val="24"/>
        </w:rPr>
        <w:t xml:space="preserve">Any on-campus employment while school is in session that exceeds the maximum of 20 hours per week will immediately </w:t>
      </w:r>
      <w:r w:rsidR="00EF64F1">
        <w:rPr>
          <w:b/>
          <w:i/>
          <w:szCs w:val="24"/>
          <w:u w:val="single"/>
        </w:rPr>
        <w:t>invalidate</w:t>
      </w:r>
      <w:r w:rsidR="00EF64F1">
        <w:rPr>
          <w:szCs w:val="24"/>
        </w:rPr>
        <w:t xml:space="preserve"> the student’s immigration status. Each international student will be required to fill out an </w:t>
      </w:r>
      <w:r w:rsidR="00EF64F1">
        <w:rPr>
          <w:i/>
          <w:szCs w:val="24"/>
        </w:rPr>
        <w:t>Employment Eligibility Form</w:t>
      </w:r>
      <w:r w:rsidR="00EF64F1">
        <w:rPr>
          <w:szCs w:val="24"/>
        </w:rPr>
        <w:t xml:space="preserve"> (I-9 Form) with the Office of Research Support and International Affairs (RSIA). The supervisor will not assist the student with filling out the I-9 form as this must be completed with RSIA. </w:t>
      </w:r>
    </w:p>
    <w:p w14:paraId="72CCC4B7" w14:textId="77777777" w:rsidR="00550D62" w:rsidRPr="00550D62" w:rsidRDefault="00550D62" w:rsidP="00EC641E">
      <w:pPr>
        <w:rPr>
          <w:sz w:val="10"/>
          <w:szCs w:val="10"/>
        </w:rPr>
      </w:pPr>
    </w:p>
    <w:p w14:paraId="34A38509" w14:textId="209DB0FE" w:rsidR="00550D62" w:rsidRDefault="00550D62" w:rsidP="00EC641E">
      <w:pPr>
        <w:rPr>
          <w:szCs w:val="24"/>
        </w:rPr>
      </w:pPr>
      <w:r>
        <w:rPr>
          <w:szCs w:val="24"/>
        </w:rPr>
        <w:t xml:space="preserve">International students who are on academic probation or withdraw are not considered students and are ineligible for student employment. </w:t>
      </w:r>
    </w:p>
    <w:p w14:paraId="00337B1F" w14:textId="77777777" w:rsidR="00550D62" w:rsidRPr="00550D62" w:rsidRDefault="00550D62" w:rsidP="00EC641E">
      <w:pPr>
        <w:rPr>
          <w:sz w:val="10"/>
          <w:szCs w:val="10"/>
        </w:rPr>
      </w:pPr>
    </w:p>
    <w:p w14:paraId="5207075D" w14:textId="6F1D6B9A" w:rsidR="00550D62" w:rsidRDefault="00550D62" w:rsidP="00EC641E">
      <w:pPr>
        <w:rPr>
          <w:szCs w:val="24"/>
        </w:rPr>
      </w:pPr>
      <w:r>
        <w:rPr>
          <w:szCs w:val="24"/>
        </w:rPr>
        <w:t>If the visa stamp in the student’s passport has expired, it is not necessary to renew it if student wants to stay in the U.S. However, if it has expired and student wishes to travel outside the U.S</w:t>
      </w:r>
      <w:r w:rsidR="00024BA7">
        <w:rPr>
          <w:szCs w:val="24"/>
        </w:rPr>
        <w:t>.</w:t>
      </w:r>
      <w:r>
        <w:rPr>
          <w:szCs w:val="24"/>
        </w:rPr>
        <w:t xml:space="preserve"> then </w:t>
      </w:r>
      <w:r w:rsidR="00024BA7">
        <w:rPr>
          <w:szCs w:val="24"/>
        </w:rPr>
        <w:t>the passport</w:t>
      </w:r>
      <w:r>
        <w:rPr>
          <w:szCs w:val="24"/>
        </w:rPr>
        <w:t xml:space="preserve"> will need to be renewed at a U.S. consulate or embassy outside of the U.S. It cannot be renewed within the U.S. </w:t>
      </w:r>
    </w:p>
    <w:p w14:paraId="72B24FFA" w14:textId="77777777" w:rsidR="00432E8E" w:rsidRPr="005F12D4" w:rsidRDefault="00432E8E" w:rsidP="00EC641E">
      <w:pPr>
        <w:rPr>
          <w:sz w:val="10"/>
          <w:szCs w:val="10"/>
        </w:rPr>
      </w:pPr>
    </w:p>
    <w:p w14:paraId="3DB32634" w14:textId="77777777" w:rsidR="00D14D80" w:rsidRDefault="00D14D80" w:rsidP="00D14D80">
      <w:pPr>
        <w:rPr>
          <w:szCs w:val="24"/>
        </w:rPr>
      </w:pPr>
    </w:p>
    <w:p w14:paraId="1CCD6073" w14:textId="77777777" w:rsidR="003B1F91" w:rsidRDefault="003B1F91" w:rsidP="003B1F91">
      <w:r w:rsidRPr="00887FA1">
        <w:rPr>
          <w:noProof/>
        </w:rPr>
        <w:lastRenderedPageBreak/>
        <w:drawing>
          <wp:anchor distT="0" distB="0" distL="114300" distR="114300" simplePos="0" relativeHeight="251678720" behindDoc="0" locked="0" layoutInCell="1" allowOverlap="1" wp14:anchorId="08B0AEAF" wp14:editId="7D2A127D">
            <wp:simplePos x="0" y="0"/>
            <wp:positionH relativeFrom="margin">
              <wp:align>left</wp:align>
            </wp:positionH>
            <wp:positionV relativeFrom="paragraph">
              <wp:posOffset>22860</wp:posOffset>
            </wp:positionV>
            <wp:extent cx="574675" cy="361315"/>
            <wp:effectExtent l="0" t="0" r="0"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t="5580" b="6352"/>
                    <a:stretch/>
                  </pic:blipFill>
                  <pic:spPr bwMode="auto">
                    <a:xfrm>
                      <a:off x="0" y="0"/>
                      <a:ext cx="574675" cy="361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7FA1">
        <w:rPr>
          <w:b/>
        </w:rPr>
        <w:t>BISON TIP</w:t>
      </w:r>
      <w:r>
        <w:rPr>
          <w:b/>
        </w:rPr>
        <w:t>:</w:t>
      </w:r>
      <w:r>
        <w:t xml:space="preserve"> Research Support and International Affairs can be contacted by:</w:t>
      </w:r>
    </w:p>
    <w:p w14:paraId="0DF9E12A" w14:textId="77777777" w:rsidR="003B1F91" w:rsidRDefault="003B1F91" w:rsidP="003B1F91">
      <w:pPr>
        <w:pStyle w:val="ListParagraph"/>
        <w:numPr>
          <w:ilvl w:val="0"/>
          <w:numId w:val="3"/>
        </w:numPr>
        <w:ind w:left="2790"/>
      </w:pPr>
      <w:r>
        <w:t>Location: Dawes House</w:t>
      </w:r>
    </w:p>
    <w:p w14:paraId="463FC360" w14:textId="77777777" w:rsidR="003B1F91" w:rsidRDefault="003B1F91" w:rsidP="003B1F91">
      <w:pPr>
        <w:pStyle w:val="ListParagraph"/>
        <w:numPr>
          <w:ilvl w:val="0"/>
          <w:numId w:val="3"/>
        </w:numPr>
        <w:ind w:left="2790"/>
      </w:pPr>
      <w:r>
        <w:t>VP: (202) 250-</w:t>
      </w:r>
      <w:r w:rsidR="00550D62">
        <w:t>2294</w:t>
      </w:r>
    </w:p>
    <w:p w14:paraId="17371FC8" w14:textId="77777777" w:rsidR="003B1F91" w:rsidRDefault="003B1F91" w:rsidP="003B1F91">
      <w:pPr>
        <w:pStyle w:val="ListParagraph"/>
        <w:numPr>
          <w:ilvl w:val="0"/>
          <w:numId w:val="3"/>
        </w:numPr>
        <w:ind w:left="2790"/>
      </w:pPr>
      <w:r>
        <w:t>Phone: (202) 651-</w:t>
      </w:r>
      <w:r w:rsidR="00550D62">
        <w:t>5150 or (800) 451-8834</w:t>
      </w:r>
    </w:p>
    <w:p w14:paraId="38CAF055" w14:textId="77777777" w:rsidR="003B1F91" w:rsidRDefault="003B1F91" w:rsidP="003B1F91">
      <w:pPr>
        <w:pStyle w:val="ListParagraph"/>
        <w:numPr>
          <w:ilvl w:val="0"/>
          <w:numId w:val="3"/>
        </w:numPr>
        <w:ind w:left="2790"/>
      </w:pPr>
      <w:r>
        <w:t xml:space="preserve">Email: </w:t>
      </w:r>
      <w:r w:rsidR="00550D62">
        <w:t>rsia</w:t>
      </w:r>
      <w:r w:rsidRPr="00A71E6B">
        <w:t>@gallaudet.edu</w:t>
      </w:r>
      <w:r>
        <w:t xml:space="preserve"> </w:t>
      </w:r>
    </w:p>
    <w:p w14:paraId="5C72BAF4" w14:textId="77777777" w:rsidR="003B1F91" w:rsidRDefault="003B1F91" w:rsidP="003B1F91">
      <w:pPr>
        <w:pStyle w:val="ListParagraph"/>
        <w:numPr>
          <w:ilvl w:val="0"/>
          <w:numId w:val="3"/>
        </w:numPr>
        <w:ind w:left="2790"/>
      </w:pPr>
      <w:r>
        <w:t xml:space="preserve">Website: </w:t>
      </w:r>
      <w:r w:rsidR="00550D62" w:rsidRPr="00550D62">
        <w:t>www.gallaudet.edu/research-support-and-international-affairs</w:t>
      </w:r>
      <w:r w:rsidR="00550D62">
        <w:t xml:space="preserve"> </w:t>
      </w:r>
      <w:r>
        <w:t xml:space="preserve"> </w:t>
      </w:r>
    </w:p>
    <w:p w14:paraId="387B06D2" w14:textId="77777777" w:rsidR="00432E8E" w:rsidRDefault="00432E8E" w:rsidP="00D14D80">
      <w:pPr>
        <w:rPr>
          <w:szCs w:val="24"/>
        </w:rPr>
      </w:pPr>
    </w:p>
    <w:p w14:paraId="60928D4B" w14:textId="77777777" w:rsidR="00483D97" w:rsidRPr="00D14D80" w:rsidRDefault="00483D97" w:rsidP="00D14D80">
      <w:pPr>
        <w:rPr>
          <w:szCs w:val="24"/>
        </w:rPr>
      </w:pPr>
    </w:p>
    <w:p w14:paraId="7F754E26" w14:textId="77777777" w:rsidR="00024BA7" w:rsidRPr="000729BE" w:rsidRDefault="00024BA7" w:rsidP="00550D62">
      <w:pPr>
        <w:rPr>
          <w:sz w:val="10"/>
          <w:szCs w:val="10"/>
        </w:rPr>
      </w:pPr>
    </w:p>
    <w:p w14:paraId="4DE09C58" w14:textId="77777777" w:rsidR="000729BE" w:rsidRPr="000729BE" w:rsidRDefault="000729BE" w:rsidP="000729BE">
      <w:pPr>
        <w:pBdr>
          <w:top w:val="single" w:sz="4" w:space="1" w:color="auto"/>
          <w:left w:val="single" w:sz="4" w:space="4" w:color="auto"/>
        </w:pBdr>
        <w:rPr>
          <w:sz w:val="36"/>
          <w:szCs w:val="24"/>
        </w:rPr>
      </w:pPr>
      <w:r w:rsidRPr="000729BE">
        <w:rPr>
          <w:b/>
          <w:sz w:val="36"/>
          <w:szCs w:val="24"/>
        </w:rPr>
        <w:t>PROBATIONARY PERIOD</w:t>
      </w:r>
    </w:p>
    <w:p w14:paraId="3CDAB582" w14:textId="77777777" w:rsidR="000729BE" w:rsidRDefault="000729BE" w:rsidP="00D14D80">
      <w:pPr>
        <w:rPr>
          <w:szCs w:val="24"/>
        </w:rPr>
      </w:pPr>
    </w:p>
    <w:p w14:paraId="2D721864" w14:textId="3814A28A" w:rsidR="000729BE" w:rsidRDefault="00166E0B" w:rsidP="00D14D80">
      <w:pPr>
        <w:rPr>
          <w:szCs w:val="24"/>
        </w:rPr>
      </w:pPr>
      <w:r>
        <w:rPr>
          <w:szCs w:val="24"/>
        </w:rPr>
        <w:t xml:space="preserve">In order to provide a meaningful work experience, </w:t>
      </w:r>
      <w:r w:rsidR="00264EAE">
        <w:rPr>
          <w:szCs w:val="24"/>
        </w:rPr>
        <w:t>you will</w:t>
      </w:r>
      <w:r>
        <w:rPr>
          <w:szCs w:val="24"/>
        </w:rPr>
        <w:t xml:space="preserve"> be coached regarding appropriate work habits. Expectations regarding productivity, quality of work, initiative, human relations skills, time and attendance, etc., should be made clear. The first three months of </w:t>
      </w:r>
      <w:r w:rsidR="00F53345">
        <w:rPr>
          <w:szCs w:val="24"/>
        </w:rPr>
        <w:t>your</w:t>
      </w:r>
      <w:r>
        <w:rPr>
          <w:szCs w:val="24"/>
        </w:rPr>
        <w:t xml:space="preserve"> employment are considered a probationary period. If at any time during the probationary period you</w:t>
      </w:r>
      <w:r w:rsidR="00F53345">
        <w:rPr>
          <w:szCs w:val="24"/>
        </w:rPr>
        <w:t>r supervisor be</w:t>
      </w:r>
      <w:r>
        <w:rPr>
          <w:szCs w:val="24"/>
        </w:rPr>
        <w:t>lieve</w:t>
      </w:r>
      <w:r w:rsidR="00F53345">
        <w:rPr>
          <w:szCs w:val="24"/>
        </w:rPr>
        <w:t>s</w:t>
      </w:r>
      <w:r>
        <w:rPr>
          <w:szCs w:val="24"/>
        </w:rPr>
        <w:t xml:space="preserve">, after coaching, that </w:t>
      </w:r>
      <w:r w:rsidR="00F53345">
        <w:rPr>
          <w:szCs w:val="24"/>
        </w:rPr>
        <w:t>you are</w:t>
      </w:r>
      <w:r>
        <w:rPr>
          <w:szCs w:val="24"/>
        </w:rPr>
        <w:t xml:space="preserve"> not suitable for the position then you</w:t>
      </w:r>
      <w:r w:rsidR="00264EAE">
        <w:rPr>
          <w:szCs w:val="24"/>
        </w:rPr>
        <w:t>r supervisor</w:t>
      </w:r>
      <w:r>
        <w:rPr>
          <w:szCs w:val="24"/>
        </w:rPr>
        <w:t xml:space="preserve"> may terminate </w:t>
      </w:r>
      <w:r w:rsidR="00264EAE">
        <w:rPr>
          <w:szCs w:val="24"/>
        </w:rPr>
        <w:t>your</w:t>
      </w:r>
      <w:r>
        <w:rPr>
          <w:szCs w:val="24"/>
        </w:rPr>
        <w:t xml:space="preserve"> employment. You</w:t>
      </w:r>
      <w:r w:rsidR="00264EAE">
        <w:rPr>
          <w:szCs w:val="24"/>
        </w:rPr>
        <w:t>r supervisor</w:t>
      </w:r>
      <w:r>
        <w:rPr>
          <w:szCs w:val="24"/>
        </w:rPr>
        <w:t xml:space="preserve"> should meet with </w:t>
      </w:r>
      <w:r w:rsidR="00264EAE">
        <w:rPr>
          <w:szCs w:val="24"/>
        </w:rPr>
        <w:t>you to</w:t>
      </w:r>
      <w:r>
        <w:rPr>
          <w:szCs w:val="24"/>
        </w:rPr>
        <w:t xml:space="preserve"> explain the reason(s) for </w:t>
      </w:r>
      <w:r w:rsidR="00264EAE">
        <w:rPr>
          <w:szCs w:val="24"/>
        </w:rPr>
        <w:t xml:space="preserve">your </w:t>
      </w:r>
      <w:r>
        <w:rPr>
          <w:szCs w:val="24"/>
        </w:rPr>
        <w:t xml:space="preserve">termination. </w:t>
      </w:r>
      <w:r w:rsidR="00264EAE">
        <w:rPr>
          <w:szCs w:val="24"/>
        </w:rPr>
        <w:t>You</w:t>
      </w:r>
      <w:r>
        <w:rPr>
          <w:szCs w:val="24"/>
        </w:rPr>
        <w:t xml:space="preserve"> are not eligible to file an appeal for a termination that occurs during the probationary period. </w:t>
      </w:r>
    </w:p>
    <w:p w14:paraId="0D1E77D8" w14:textId="77777777" w:rsidR="00166E0B" w:rsidRDefault="00166E0B" w:rsidP="00D14D80">
      <w:pPr>
        <w:rPr>
          <w:szCs w:val="24"/>
        </w:rPr>
      </w:pPr>
    </w:p>
    <w:p w14:paraId="3CE5A838" w14:textId="77777777" w:rsidR="00166E0B" w:rsidRDefault="00166E0B" w:rsidP="00D14D80">
      <w:pPr>
        <w:rPr>
          <w:szCs w:val="24"/>
        </w:rPr>
      </w:pPr>
    </w:p>
    <w:p w14:paraId="51733E04" w14:textId="77777777" w:rsidR="00166E0B" w:rsidRPr="00166E0B" w:rsidRDefault="00166E0B" w:rsidP="00166E0B">
      <w:pPr>
        <w:pBdr>
          <w:top w:val="single" w:sz="4" w:space="1" w:color="auto"/>
          <w:left w:val="single" w:sz="4" w:space="4" w:color="auto"/>
        </w:pBdr>
        <w:rPr>
          <w:sz w:val="36"/>
          <w:szCs w:val="24"/>
        </w:rPr>
      </w:pPr>
      <w:r w:rsidRPr="00166E0B">
        <w:rPr>
          <w:b/>
          <w:sz w:val="36"/>
          <w:szCs w:val="24"/>
        </w:rPr>
        <w:t>INVOLUNTARY SEPARATIONS</w:t>
      </w:r>
    </w:p>
    <w:p w14:paraId="4D1EF8D8" w14:textId="77777777" w:rsidR="00166E0B" w:rsidRDefault="00166E0B" w:rsidP="00D14D80">
      <w:pPr>
        <w:rPr>
          <w:szCs w:val="24"/>
        </w:rPr>
      </w:pPr>
    </w:p>
    <w:p w14:paraId="383D44B2" w14:textId="7C2597BA" w:rsidR="00166E0B" w:rsidRDefault="00166E0B" w:rsidP="00D14D80">
      <w:pPr>
        <w:rPr>
          <w:szCs w:val="24"/>
        </w:rPr>
      </w:pPr>
      <w:r>
        <w:rPr>
          <w:szCs w:val="24"/>
        </w:rPr>
        <w:t xml:space="preserve">After the probationary period, </w:t>
      </w:r>
      <w:r w:rsidR="00264EAE">
        <w:rPr>
          <w:szCs w:val="24"/>
        </w:rPr>
        <w:t xml:space="preserve">you </w:t>
      </w:r>
      <w:r>
        <w:rPr>
          <w:szCs w:val="24"/>
        </w:rPr>
        <w:t xml:space="preserve">should receive at least one letter of warning </w:t>
      </w:r>
      <w:r w:rsidR="00264EAE">
        <w:rPr>
          <w:szCs w:val="24"/>
        </w:rPr>
        <w:t xml:space="preserve">from your supervisor </w:t>
      </w:r>
      <w:r>
        <w:rPr>
          <w:szCs w:val="24"/>
        </w:rPr>
        <w:t xml:space="preserve">before employment is terminated for reasons related to performance. The letter of warning should describe the unacceptable performance, </w:t>
      </w:r>
      <w:r w:rsidR="00264EAE">
        <w:rPr>
          <w:szCs w:val="24"/>
        </w:rPr>
        <w:t xml:space="preserve">your supervisor’s </w:t>
      </w:r>
      <w:r>
        <w:rPr>
          <w:szCs w:val="24"/>
        </w:rPr>
        <w:t xml:space="preserve">expectations for improvement, and a statement that indicates failure to improve will result in </w:t>
      </w:r>
      <w:r w:rsidR="00264EAE">
        <w:rPr>
          <w:szCs w:val="24"/>
        </w:rPr>
        <w:t xml:space="preserve">your </w:t>
      </w:r>
      <w:r>
        <w:rPr>
          <w:szCs w:val="24"/>
        </w:rPr>
        <w:t xml:space="preserve">termination of employment. </w:t>
      </w:r>
    </w:p>
    <w:p w14:paraId="21812C6B" w14:textId="77777777" w:rsidR="00166E0B" w:rsidRPr="00166E0B" w:rsidRDefault="00166E0B" w:rsidP="00D14D80">
      <w:pPr>
        <w:rPr>
          <w:sz w:val="10"/>
          <w:szCs w:val="10"/>
        </w:rPr>
      </w:pPr>
    </w:p>
    <w:p w14:paraId="7391D0D8" w14:textId="5ED4098B" w:rsidR="00166E0B" w:rsidRDefault="00166E0B" w:rsidP="00D14D80">
      <w:pPr>
        <w:rPr>
          <w:szCs w:val="24"/>
        </w:rPr>
      </w:pPr>
      <w:r>
        <w:rPr>
          <w:szCs w:val="24"/>
        </w:rPr>
        <w:t xml:space="preserve">Student employment may be terminated without a letter of warning at the end of an appointment period, for budgetary reason, for reasons related to program needs, or if the individual is no longer considered a student. Student employment may be terminated immediately and without warning for acts of gross misconduct. </w:t>
      </w:r>
    </w:p>
    <w:p w14:paraId="5F1C776F" w14:textId="77777777" w:rsidR="00D24455" w:rsidRDefault="00D24455" w:rsidP="00D14D80">
      <w:pPr>
        <w:rPr>
          <w:szCs w:val="24"/>
        </w:rPr>
      </w:pPr>
    </w:p>
    <w:p w14:paraId="697EE893" w14:textId="77777777" w:rsidR="00322C43" w:rsidRDefault="00322C43" w:rsidP="00D14D80">
      <w:pPr>
        <w:rPr>
          <w:szCs w:val="24"/>
        </w:rPr>
      </w:pPr>
    </w:p>
    <w:p w14:paraId="104CB201" w14:textId="06EA8B62" w:rsidR="005E46C6" w:rsidRDefault="005E46C6" w:rsidP="00322C43">
      <w:pPr>
        <w:pBdr>
          <w:top w:val="single" w:sz="4" w:space="1" w:color="auto"/>
          <w:left w:val="single" w:sz="4" w:space="4" w:color="auto"/>
        </w:pBdr>
        <w:rPr>
          <w:b/>
          <w:sz w:val="36"/>
          <w:szCs w:val="36"/>
        </w:rPr>
      </w:pPr>
      <w:r w:rsidRPr="005E46C6">
        <w:rPr>
          <w:b/>
          <w:sz w:val="36"/>
          <w:szCs w:val="36"/>
        </w:rPr>
        <w:t>RESIGNATIONS</w:t>
      </w:r>
    </w:p>
    <w:p w14:paraId="2F70431F" w14:textId="77777777" w:rsidR="005E46C6" w:rsidRDefault="005E46C6" w:rsidP="00D14D80">
      <w:pPr>
        <w:rPr>
          <w:szCs w:val="24"/>
        </w:rPr>
      </w:pPr>
    </w:p>
    <w:p w14:paraId="627EDCD7" w14:textId="7A5FC28F" w:rsidR="005E46C6" w:rsidRDefault="005E46C6" w:rsidP="00D14D80">
      <w:pPr>
        <w:rPr>
          <w:szCs w:val="24"/>
        </w:rPr>
      </w:pPr>
      <w:r w:rsidRPr="005E46C6">
        <w:rPr>
          <w:szCs w:val="24"/>
        </w:rPr>
        <w:t>You should inform your supervisor if you need to resign from a position.  You are expected to give at least at least two weeks’ notice before leaving a job.</w:t>
      </w:r>
    </w:p>
    <w:p w14:paraId="2FF4DFBD" w14:textId="77777777" w:rsidR="00D24455" w:rsidRDefault="00D24455" w:rsidP="00D14D80">
      <w:pPr>
        <w:rPr>
          <w:szCs w:val="24"/>
        </w:rPr>
      </w:pPr>
    </w:p>
    <w:p w14:paraId="46B7F2B7" w14:textId="77777777" w:rsidR="005E46C6" w:rsidRDefault="005E46C6" w:rsidP="00D14D80">
      <w:pPr>
        <w:rPr>
          <w:szCs w:val="24"/>
        </w:rPr>
      </w:pPr>
    </w:p>
    <w:p w14:paraId="220E6C81" w14:textId="77777777" w:rsidR="00C054FC" w:rsidRDefault="00C054FC" w:rsidP="00D14D80">
      <w:pPr>
        <w:rPr>
          <w:szCs w:val="24"/>
        </w:rPr>
      </w:pPr>
    </w:p>
    <w:p w14:paraId="10D121EA" w14:textId="2FC1138C" w:rsidR="00166E0B" w:rsidRPr="00166E0B" w:rsidRDefault="00166E0B" w:rsidP="00166E0B">
      <w:pPr>
        <w:pBdr>
          <w:top w:val="single" w:sz="4" w:space="1" w:color="auto"/>
          <w:left w:val="single" w:sz="4" w:space="4" w:color="auto"/>
        </w:pBdr>
        <w:rPr>
          <w:b/>
          <w:sz w:val="36"/>
          <w:szCs w:val="24"/>
        </w:rPr>
      </w:pPr>
      <w:r w:rsidRPr="00166E0B">
        <w:rPr>
          <w:b/>
          <w:sz w:val="36"/>
          <w:szCs w:val="24"/>
        </w:rPr>
        <w:lastRenderedPageBreak/>
        <w:t>STUDENT PAY SCHEDULE – EFFECTIVE JANUARY 1, 201</w:t>
      </w:r>
      <w:r w:rsidR="0018033A">
        <w:rPr>
          <w:b/>
          <w:sz w:val="36"/>
          <w:szCs w:val="24"/>
        </w:rPr>
        <w:t>9</w:t>
      </w:r>
    </w:p>
    <w:p w14:paraId="420EC202" w14:textId="77777777" w:rsidR="00166E0B" w:rsidRDefault="00166E0B" w:rsidP="00D14D80">
      <w:pPr>
        <w:rPr>
          <w:szCs w:val="24"/>
        </w:rPr>
      </w:pPr>
    </w:p>
    <w:p w14:paraId="4B35A2D0" w14:textId="77777777" w:rsidR="00166E0B" w:rsidRDefault="0032112C" w:rsidP="00D14D80">
      <w:pPr>
        <w:rPr>
          <w:szCs w:val="24"/>
        </w:rPr>
      </w:pPr>
      <w:r>
        <w:rPr>
          <w:szCs w:val="24"/>
        </w:rPr>
        <w:t xml:space="preserve">Student employees are paid according to a level and step system. </w:t>
      </w:r>
    </w:p>
    <w:p w14:paraId="63B3E877" w14:textId="77777777" w:rsidR="00166E0B" w:rsidRDefault="00166E0B" w:rsidP="00D14D80">
      <w:pPr>
        <w:rPr>
          <w:szCs w:val="24"/>
        </w:rPr>
      </w:pPr>
    </w:p>
    <w:tbl>
      <w:tblPr>
        <w:tblW w:w="9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881"/>
        <w:gridCol w:w="881"/>
        <w:gridCol w:w="881"/>
        <w:gridCol w:w="881"/>
        <w:gridCol w:w="881"/>
        <w:gridCol w:w="881"/>
        <w:gridCol w:w="881"/>
        <w:gridCol w:w="881"/>
        <w:gridCol w:w="881"/>
        <w:gridCol w:w="881"/>
      </w:tblGrid>
      <w:tr w:rsidR="00025326" w:rsidRPr="00C125F3" w14:paraId="1CC7C923" w14:textId="77777777" w:rsidTr="00025326">
        <w:trPr>
          <w:trHeight w:val="342"/>
        </w:trPr>
        <w:tc>
          <w:tcPr>
            <w:tcW w:w="450" w:type="dxa"/>
          </w:tcPr>
          <w:p w14:paraId="07EA1472" w14:textId="77777777" w:rsidR="0032112C" w:rsidRPr="00C125F3" w:rsidRDefault="0032112C" w:rsidP="00CE5C12">
            <w:pPr>
              <w:ind w:right="-720"/>
              <w:jc w:val="both"/>
              <w:rPr>
                <w:rFonts w:eastAsia="Calibri"/>
                <w:sz w:val="20"/>
                <w:szCs w:val="20"/>
              </w:rPr>
            </w:pPr>
          </w:p>
        </w:tc>
        <w:tc>
          <w:tcPr>
            <w:tcW w:w="881" w:type="dxa"/>
          </w:tcPr>
          <w:p w14:paraId="3A1F0C84" w14:textId="77777777" w:rsidR="0032112C" w:rsidRPr="00C125F3" w:rsidRDefault="0032112C" w:rsidP="00CE5C12">
            <w:pPr>
              <w:ind w:right="-720"/>
              <w:jc w:val="both"/>
              <w:rPr>
                <w:rFonts w:eastAsia="Calibri"/>
                <w:b/>
                <w:sz w:val="20"/>
                <w:szCs w:val="20"/>
              </w:rPr>
            </w:pPr>
            <w:r w:rsidRPr="00C125F3">
              <w:rPr>
                <w:rFonts w:eastAsia="Calibri"/>
                <w:b/>
                <w:sz w:val="20"/>
                <w:szCs w:val="20"/>
              </w:rPr>
              <w:t>1</w:t>
            </w:r>
          </w:p>
        </w:tc>
        <w:tc>
          <w:tcPr>
            <w:tcW w:w="881" w:type="dxa"/>
            <w:shd w:val="clear" w:color="auto" w:fill="F2F2F2" w:themeFill="background1" w:themeFillShade="F2"/>
          </w:tcPr>
          <w:p w14:paraId="542FF925" w14:textId="77777777" w:rsidR="0032112C" w:rsidRPr="00C125F3" w:rsidRDefault="0032112C" w:rsidP="00CE5C12">
            <w:pPr>
              <w:ind w:right="-720"/>
              <w:jc w:val="both"/>
              <w:rPr>
                <w:rFonts w:eastAsia="Calibri"/>
                <w:b/>
                <w:sz w:val="20"/>
                <w:szCs w:val="20"/>
              </w:rPr>
            </w:pPr>
            <w:r w:rsidRPr="00C125F3">
              <w:rPr>
                <w:rFonts w:eastAsia="Calibri"/>
                <w:b/>
                <w:sz w:val="20"/>
                <w:szCs w:val="20"/>
              </w:rPr>
              <w:t>2</w:t>
            </w:r>
          </w:p>
        </w:tc>
        <w:tc>
          <w:tcPr>
            <w:tcW w:w="881" w:type="dxa"/>
          </w:tcPr>
          <w:p w14:paraId="4F75EE6F" w14:textId="77777777" w:rsidR="0032112C" w:rsidRPr="00C125F3" w:rsidRDefault="0032112C" w:rsidP="00CE5C12">
            <w:pPr>
              <w:ind w:right="-720"/>
              <w:jc w:val="both"/>
              <w:rPr>
                <w:rFonts w:eastAsia="Calibri"/>
                <w:b/>
                <w:sz w:val="20"/>
                <w:szCs w:val="20"/>
              </w:rPr>
            </w:pPr>
            <w:r w:rsidRPr="00C125F3">
              <w:rPr>
                <w:rFonts w:eastAsia="Calibri"/>
                <w:b/>
                <w:sz w:val="20"/>
                <w:szCs w:val="20"/>
              </w:rPr>
              <w:t>3</w:t>
            </w:r>
          </w:p>
        </w:tc>
        <w:tc>
          <w:tcPr>
            <w:tcW w:w="881" w:type="dxa"/>
            <w:shd w:val="clear" w:color="auto" w:fill="F2F2F2" w:themeFill="background1" w:themeFillShade="F2"/>
          </w:tcPr>
          <w:p w14:paraId="7A490B09" w14:textId="77777777" w:rsidR="0032112C" w:rsidRPr="00C125F3" w:rsidRDefault="0032112C" w:rsidP="00CE5C12">
            <w:pPr>
              <w:ind w:right="-720"/>
              <w:jc w:val="both"/>
              <w:rPr>
                <w:rFonts w:eastAsia="Calibri"/>
                <w:b/>
                <w:sz w:val="20"/>
                <w:szCs w:val="20"/>
              </w:rPr>
            </w:pPr>
            <w:r w:rsidRPr="00C125F3">
              <w:rPr>
                <w:rFonts w:eastAsia="Calibri"/>
                <w:b/>
                <w:sz w:val="20"/>
                <w:szCs w:val="20"/>
              </w:rPr>
              <w:t>4</w:t>
            </w:r>
          </w:p>
        </w:tc>
        <w:tc>
          <w:tcPr>
            <w:tcW w:w="881" w:type="dxa"/>
          </w:tcPr>
          <w:p w14:paraId="5F395BFE" w14:textId="77777777" w:rsidR="0032112C" w:rsidRPr="00C125F3" w:rsidRDefault="0032112C" w:rsidP="00CE5C12">
            <w:pPr>
              <w:ind w:right="-720"/>
              <w:jc w:val="both"/>
              <w:rPr>
                <w:rFonts w:eastAsia="Calibri"/>
                <w:b/>
                <w:sz w:val="20"/>
                <w:szCs w:val="20"/>
              </w:rPr>
            </w:pPr>
            <w:r w:rsidRPr="00C125F3">
              <w:rPr>
                <w:rFonts w:eastAsia="Calibri"/>
                <w:b/>
                <w:sz w:val="20"/>
                <w:szCs w:val="20"/>
              </w:rPr>
              <w:t>5</w:t>
            </w:r>
          </w:p>
        </w:tc>
        <w:tc>
          <w:tcPr>
            <w:tcW w:w="881" w:type="dxa"/>
            <w:shd w:val="clear" w:color="auto" w:fill="F2F2F2" w:themeFill="background1" w:themeFillShade="F2"/>
          </w:tcPr>
          <w:p w14:paraId="368B05B4" w14:textId="77777777" w:rsidR="0032112C" w:rsidRPr="00C125F3" w:rsidRDefault="0032112C" w:rsidP="00CE5C12">
            <w:pPr>
              <w:ind w:right="-720"/>
              <w:jc w:val="both"/>
              <w:rPr>
                <w:rFonts w:eastAsia="Calibri"/>
                <w:b/>
                <w:sz w:val="20"/>
                <w:szCs w:val="20"/>
              </w:rPr>
            </w:pPr>
            <w:r w:rsidRPr="00C125F3">
              <w:rPr>
                <w:rFonts w:eastAsia="Calibri"/>
                <w:b/>
                <w:sz w:val="20"/>
                <w:szCs w:val="20"/>
              </w:rPr>
              <w:t>6</w:t>
            </w:r>
          </w:p>
        </w:tc>
        <w:tc>
          <w:tcPr>
            <w:tcW w:w="881" w:type="dxa"/>
          </w:tcPr>
          <w:p w14:paraId="0E66897C" w14:textId="77777777" w:rsidR="0032112C" w:rsidRPr="00C125F3" w:rsidRDefault="0032112C" w:rsidP="00CE5C12">
            <w:pPr>
              <w:ind w:right="-720"/>
              <w:jc w:val="both"/>
              <w:rPr>
                <w:rFonts w:eastAsia="Calibri"/>
                <w:b/>
                <w:sz w:val="20"/>
                <w:szCs w:val="20"/>
              </w:rPr>
            </w:pPr>
            <w:r w:rsidRPr="00C125F3">
              <w:rPr>
                <w:rFonts w:eastAsia="Calibri"/>
                <w:b/>
                <w:sz w:val="20"/>
                <w:szCs w:val="20"/>
              </w:rPr>
              <w:t>7</w:t>
            </w:r>
          </w:p>
        </w:tc>
        <w:tc>
          <w:tcPr>
            <w:tcW w:w="881" w:type="dxa"/>
            <w:shd w:val="clear" w:color="auto" w:fill="F2F2F2" w:themeFill="background1" w:themeFillShade="F2"/>
          </w:tcPr>
          <w:p w14:paraId="0EB50B47" w14:textId="77777777" w:rsidR="0032112C" w:rsidRPr="00C125F3" w:rsidRDefault="0032112C" w:rsidP="00CE5C12">
            <w:pPr>
              <w:ind w:right="-720"/>
              <w:jc w:val="both"/>
              <w:rPr>
                <w:rFonts w:eastAsia="Calibri"/>
                <w:b/>
                <w:sz w:val="20"/>
                <w:szCs w:val="20"/>
              </w:rPr>
            </w:pPr>
            <w:r w:rsidRPr="00C125F3">
              <w:rPr>
                <w:rFonts w:eastAsia="Calibri"/>
                <w:b/>
                <w:sz w:val="20"/>
                <w:szCs w:val="20"/>
              </w:rPr>
              <w:t>8</w:t>
            </w:r>
          </w:p>
        </w:tc>
        <w:tc>
          <w:tcPr>
            <w:tcW w:w="881" w:type="dxa"/>
          </w:tcPr>
          <w:p w14:paraId="527E633B" w14:textId="77777777" w:rsidR="0032112C" w:rsidRPr="00C125F3" w:rsidRDefault="0032112C" w:rsidP="00CE5C12">
            <w:pPr>
              <w:ind w:right="-720"/>
              <w:jc w:val="both"/>
              <w:rPr>
                <w:rFonts w:eastAsia="Calibri"/>
                <w:b/>
                <w:sz w:val="20"/>
                <w:szCs w:val="20"/>
              </w:rPr>
            </w:pPr>
            <w:r w:rsidRPr="00C125F3">
              <w:rPr>
                <w:rFonts w:eastAsia="Calibri"/>
                <w:b/>
                <w:sz w:val="20"/>
                <w:szCs w:val="20"/>
              </w:rPr>
              <w:t>9</w:t>
            </w:r>
          </w:p>
        </w:tc>
        <w:tc>
          <w:tcPr>
            <w:tcW w:w="881" w:type="dxa"/>
            <w:shd w:val="clear" w:color="auto" w:fill="F2F2F2" w:themeFill="background1" w:themeFillShade="F2"/>
          </w:tcPr>
          <w:p w14:paraId="55B1B05D" w14:textId="77777777" w:rsidR="0032112C" w:rsidRPr="00C125F3" w:rsidRDefault="0032112C" w:rsidP="00CE5C12">
            <w:pPr>
              <w:ind w:right="-720"/>
              <w:jc w:val="both"/>
              <w:rPr>
                <w:rFonts w:eastAsia="Calibri"/>
                <w:b/>
                <w:sz w:val="20"/>
                <w:szCs w:val="20"/>
              </w:rPr>
            </w:pPr>
            <w:r w:rsidRPr="00C125F3">
              <w:rPr>
                <w:rFonts w:eastAsia="Calibri"/>
                <w:b/>
                <w:sz w:val="20"/>
                <w:szCs w:val="20"/>
              </w:rPr>
              <w:t>10</w:t>
            </w:r>
          </w:p>
        </w:tc>
      </w:tr>
      <w:tr w:rsidR="00025326" w:rsidRPr="0032112C" w14:paraId="385425A8" w14:textId="77777777" w:rsidTr="00025326">
        <w:trPr>
          <w:trHeight w:val="342"/>
        </w:trPr>
        <w:tc>
          <w:tcPr>
            <w:tcW w:w="450" w:type="dxa"/>
            <w:shd w:val="clear" w:color="auto" w:fill="F2F2F2" w:themeFill="background1" w:themeFillShade="F2"/>
          </w:tcPr>
          <w:p w14:paraId="377C0607" w14:textId="77777777" w:rsidR="0032112C" w:rsidRPr="0032112C" w:rsidRDefault="0032112C" w:rsidP="00CE5C12">
            <w:pPr>
              <w:ind w:right="-720"/>
              <w:jc w:val="both"/>
              <w:rPr>
                <w:rFonts w:asciiTheme="minorHAnsi" w:eastAsia="Calibri" w:hAnsiTheme="minorHAnsi"/>
                <w:b/>
                <w:sz w:val="20"/>
                <w:szCs w:val="20"/>
              </w:rPr>
            </w:pPr>
            <w:r w:rsidRPr="0032112C">
              <w:rPr>
                <w:rFonts w:asciiTheme="minorHAnsi" w:eastAsia="Calibri" w:hAnsiTheme="minorHAnsi"/>
                <w:b/>
                <w:sz w:val="20"/>
                <w:szCs w:val="20"/>
              </w:rPr>
              <w:t>A</w:t>
            </w:r>
          </w:p>
        </w:tc>
        <w:tc>
          <w:tcPr>
            <w:tcW w:w="881" w:type="dxa"/>
          </w:tcPr>
          <w:p w14:paraId="2C000ADE"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10.50</w:t>
            </w:r>
          </w:p>
        </w:tc>
        <w:tc>
          <w:tcPr>
            <w:tcW w:w="881" w:type="dxa"/>
            <w:shd w:val="clear" w:color="auto" w:fill="F2F2F2" w:themeFill="background1" w:themeFillShade="F2"/>
          </w:tcPr>
          <w:p w14:paraId="18ADB5B3"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10.75</w:t>
            </w:r>
          </w:p>
        </w:tc>
        <w:tc>
          <w:tcPr>
            <w:tcW w:w="881" w:type="dxa"/>
          </w:tcPr>
          <w:p w14:paraId="5B205FB4"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11.00</w:t>
            </w:r>
          </w:p>
        </w:tc>
        <w:tc>
          <w:tcPr>
            <w:tcW w:w="881" w:type="dxa"/>
            <w:shd w:val="clear" w:color="auto" w:fill="F2F2F2" w:themeFill="background1" w:themeFillShade="F2"/>
          </w:tcPr>
          <w:p w14:paraId="040467C4"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11.25</w:t>
            </w:r>
          </w:p>
        </w:tc>
        <w:tc>
          <w:tcPr>
            <w:tcW w:w="881" w:type="dxa"/>
          </w:tcPr>
          <w:p w14:paraId="380D88D8"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11.50</w:t>
            </w:r>
          </w:p>
        </w:tc>
        <w:tc>
          <w:tcPr>
            <w:tcW w:w="881" w:type="dxa"/>
            <w:shd w:val="clear" w:color="auto" w:fill="F2F2F2" w:themeFill="background1" w:themeFillShade="F2"/>
          </w:tcPr>
          <w:p w14:paraId="7A479A9C"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11.75</w:t>
            </w:r>
          </w:p>
        </w:tc>
        <w:tc>
          <w:tcPr>
            <w:tcW w:w="881" w:type="dxa"/>
          </w:tcPr>
          <w:p w14:paraId="28035234"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12.00</w:t>
            </w:r>
          </w:p>
        </w:tc>
        <w:tc>
          <w:tcPr>
            <w:tcW w:w="881" w:type="dxa"/>
            <w:shd w:val="clear" w:color="auto" w:fill="F2F2F2" w:themeFill="background1" w:themeFillShade="F2"/>
          </w:tcPr>
          <w:p w14:paraId="22754E5D"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12.25</w:t>
            </w:r>
          </w:p>
        </w:tc>
        <w:tc>
          <w:tcPr>
            <w:tcW w:w="881" w:type="dxa"/>
          </w:tcPr>
          <w:p w14:paraId="094C057A"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12.50</w:t>
            </w:r>
          </w:p>
        </w:tc>
        <w:tc>
          <w:tcPr>
            <w:tcW w:w="881" w:type="dxa"/>
            <w:shd w:val="clear" w:color="auto" w:fill="F2F2F2" w:themeFill="background1" w:themeFillShade="F2"/>
          </w:tcPr>
          <w:p w14:paraId="447ADBEE"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12.75</w:t>
            </w:r>
          </w:p>
        </w:tc>
      </w:tr>
      <w:tr w:rsidR="00025326" w:rsidRPr="0032112C" w14:paraId="35C2C68A" w14:textId="77777777" w:rsidTr="00025326">
        <w:trPr>
          <w:trHeight w:val="342"/>
        </w:trPr>
        <w:tc>
          <w:tcPr>
            <w:tcW w:w="450" w:type="dxa"/>
            <w:shd w:val="clear" w:color="auto" w:fill="F2F2F2" w:themeFill="background1" w:themeFillShade="F2"/>
          </w:tcPr>
          <w:p w14:paraId="0F3582F7" w14:textId="77777777" w:rsidR="0032112C" w:rsidRPr="0032112C" w:rsidRDefault="0032112C" w:rsidP="00CE5C12">
            <w:pPr>
              <w:ind w:right="-720"/>
              <w:jc w:val="both"/>
              <w:rPr>
                <w:rFonts w:asciiTheme="minorHAnsi" w:eastAsia="Calibri" w:hAnsiTheme="minorHAnsi"/>
                <w:b/>
                <w:sz w:val="20"/>
                <w:szCs w:val="20"/>
              </w:rPr>
            </w:pPr>
            <w:r w:rsidRPr="0032112C">
              <w:rPr>
                <w:rFonts w:asciiTheme="minorHAnsi" w:eastAsia="Calibri" w:hAnsiTheme="minorHAnsi"/>
                <w:b/>
                <w:sz w:val="20"/>
                <w:szCs w:val="20"/>
              </w:rPr>
              <w:t>B</w:t>
            </w:r>
          </w:p>
        </w:tc>
        <w:tc>
          <w:tcPr>
            <w:tcW w:w="881" w:type="dxa"/>
          </w:tcPr>
          <w:p w14:paraId="12EDE48C"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11.25</w:t>
            </w:r>
          </w:p>
        </w:tc>
        <w:tc>
          <w:tcPr>
            <w:tcW w:w="881" w:type="dxa"/>
            <w:shd w:val="clear" w:color="auto" w:fill="F2F2F2" w:themeFill="background1" w:themeFillShade="F2"/>
          </w:tcPr>
          <w:p w14:paraId="4B6585C8"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11.50</w:t>
            </w:r>
          </w:p>
        </w:tc>
        <w:tc>
          <w:tcPr>
            <w:tcW w:w="881" w:type="dxa"/>
          </w:tcPr>
          <w:p w14:paraId="10CA28F8"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11.75</w:t>
            </w:r>
          </w:p>
        </w:tc>
        <w:tc>
          <w:tcPr>
            <w:tcW w:w="881" w:type="dxa"/>
            <w:shd w:val="clear" w:color="auto" w:fill="F2F2F2" w:themeFill="background1" w:themeFillShade="F2"/>
          </w:tcPr>
          <w:p w14:paraId="3692675E"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12.00</w:t>
            </w:r>
          </w:p>
        </w:tc>
        <w:tc>
          <w:tcPr>
            <w:tcW w:w="881" w:type="dxa"/>
          </w:tcPr>
          <w:p w14:paraId="2994609C"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12.25</w:t>
            </w:r>
          </w:p>
        </w:tc>
        <w:tc>
          <w:tcPr>
            <w:tcW w:w="881" w:type="dxa"/>
            <w:shd w:val="clear" w:color="auto" w:fill="F2F2F2" w:themeFill="background1" w:themeFillShade="F2"/>
          </w:tcPr>
          <w:p w14:paraId="3C4B03E2"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12.50</w:t>
            </w:r>
          </w:p>
        </w:tc>
        <w:tc>
          <w:tcPr>
            <w:tcW w:w="881" w:type="dxa"/>
          </w:tcPr>
          <w:p w14:paraId="24E0CC52"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12.75</w:t>
            </w:r>
          </w:p>
        </w:tc>
        <w:tc>
          <w:tcPr>
            <w:tcW w:w="881" w:type="dxa"/>
            <w:shd w:val="clear" w:color="auto" w:fill="F2F2F2" w:themeFill="background1" w:themeFillShade="F2"/>
          </w:tcPr>
          <w:p w14:paraId="5F0B29BF"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13.00</w:t>
            </w:r>
          </w:p>
        </w:tc>
        <w:tc>
          <w:tcPr>
            <w:tcW w:w="881" w:type="dxa"/>
          </w:tcPr>
          <w:p w14:paraId="4A4D7AEC"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13.25</w:t>
            </w:r>
          </w:p>
        </w:tc>
        <w:tc>
          <w:tcPr>
            <w:tcW w:w="881" w:type="dxa"/>
            <w:shd w:val="clear" w:color="auto" w:fill="F2F2F2" w:themeFill="background1" w:themeFillShade="F2"/>
          </w:tcPr>
          <w:p w14:paraId="19719737"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13.50</w:t>
            </w:r>
          </w:p>
        </w:tc>
      </w:tr>
      <w:tr w:rsidR="00025326" w:rsidRPr="0032112C" w14:paraId="600F4FF7" w14:textId="77777777" w:rsidTr="00025326">
        <w:trPr>
          <w:trHeight w:val="342"/>
        </w:trPr>
        <w:tc>
          <w:tcPr>
            <w:tcW w:w="450" w:type="dxa"/>
            <w:shd w:val="clear" w:color="auto" w:fill="F2F2F2" w:themeFill="background1" w:themeFillShade="F2"/>
          </w:tcPr>
          <w:p w14:paraId="0C476065" w14:textId="77777777" w:rsidR="0032112C" w:rsidRPr="0032112C" w:rsidRDefault="0032112C" w:rsidP="00CE5C12">
            <w:pPr>
              <w:ind w:right="-720"/>
              <w:jc w:val="both"/>
              <w:rPr>
                <w:rFonts w:asciiTheme="minorHAnsi" w:eastAsia="Calibri" w:hAnsiTheme="minorHAnsi"/>
                <w:b/>
                <w:sz w:val="20"/>
                <w:szCs w:val="20"/>
              </w:rPr>
            </w:pPr>
            <w:r w:rsidRPr="0032112C">
              <w:rPr>
                <w:rFonts w:asciiTheme="minorHAnsi" w:eastAsia="Calibri" w:hAnsiTheme="minorHAnsi"/>
                <w:b/>
                <w:sz w:val="20"/>
                <w:szCs w:val="20"/>
              </w:rPr>
              <w:t>C</w:t>
            </w:r>
          </w:p>
        </w:tc>
        <w:tc>
          <w:tcPr>
            <w:tcW w:w="881" w:type="dxa"/>
          </w:tcPr>
          <w:p w14:paraId="2949C860"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11.75</w:t>
            </w:r>
          </w:p>
        </w:tc>
        <w:tc>
          <w:tcPr>
            <w:tcW w:w="881" w:type="dxa"/>
            <w:shd w:val="clear" w:color="auto" w:fill="F2F2F2" w:themeFill="background1" w:themeFillShade="F2"/>
          </w:tcPr>
          <w:p w14:paraId="0E98E1DF"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12.00</w:t>
            </w:r>
          </w:p>
        </w:tc>
        <w:tc>
          <w:tcPr>
            <w:tcW w:w="881" w:type="dxa"/>
          </w:tcPr>
          <w:p w14:paraId="1A1DD712"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12.25</w:t>
            </w:r>
          </w:p>
        </w:tc>
        <w:tc>
          <w:tcPr>
            <w:tcW w:w="881" w:type="dxa"/>
            <w:shd w:val="clear" w:color="auto" w:fill="F2F2F2" w:themeFill="background1" w:themeFillShade="F2"/>
          </w:tcPr>
          <w:p w14:paraId="05D083B7"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12.50</w:t>
            </w:r>
          </w:p>
        </w:tc>
        <w:tc>
          <w:tcPr>
            <w:tcW w:w="881" w:type="dxa"/>
          </w:tcPr>
          <w:p w14:paraId="2B59C379"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12.75</w:t>
            </w:r>
          </w:p>
        </w:tc>
        <w:tc>
          <w:tcPr>
            <w:tcW w:w="881" w:type="dxa"/>
            <w:shd w:val="clear" w:color="auto" w:fill="F2F2F2" w:themeFill="background1" w:themeFillShade="F2"/>
          </w:tcPr>
          <w:p w14:paraId="2DACB114"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13.00</w:t>
            </w:r>
          </w:p>
        </w:tc>
        <w:tc>
          <w:tcPr>
            <w:tcW w:w="881" w:type="dxa"/>
          </w:tcPr>
          <w:p w14:paraId="551227FA"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13.25</w:t>
            </w:r>
          </w:p>
        </w:tc>
        <w:tc>
          <w:tcPr>
            <w:tcW w:w="881" w:type="dxa"/>
            <w:shd w:val="clear" w:color="auto" w:fill="F2F2F2" w:themeFill="background1" w:themeFillShade="F2"/>
          </w:tcPr>
          <w:p w14:paraId="34948840"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13.50</w:t>
            </w:r>
          </w:p>
        </w:tc>
        <w:tc>
          <w:tcPr>
            <w:tcW w:w="881" w:type="dxa"/>
          </w:tcPr>
          <w:p w14:paraId="413BBE57"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13.75</w:t>
            </w:r>
          </w:p>
        </w:tc>
        <w:tc>
          <w:tcPr>
            <w:tcW w:w="881" w:type="dxa"/>
            <w:shd w:val="clear" w:color="auto" w:fill="F2F2F2" w:themeFill="background1" w:themeFillShade="F2"/>
          </w:tcPr>
          <w:p w14:paraId="2C01E733"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14.00</w:t>
            </w:r>
          </w:p>
        </w:tc>
      </w:tr>
      <w:tr w:rsidR="00025326" w:rsidRPr="0032112C" w14:paraId="0105BCB9" w14:textId="77777777" w:rsidTr="00025326">
        <w:trPr>
          <w:trHeight w:val="342"/>
        </w:trPr>
        <w:tc>
          <w:tcPr>
            <w:tcW w:w="450" w:type="dxa"/>
            <w:shd w:val="clear" w:color="auto" w:fill="F2F2F2" w:themeFill="background1" w:themeFillShade="F2"/>
          </w:tcPr>
          <w:p w14:paraId="467B98A9" w14:textId="77777777" w:rsidR="0032112C" w:rsidRPr="0032112C" w:rsidRDefault="0032112C" w:rsidP="00CE5C12">
            <w:pPr>
              <w:ind w:right="-720"/>
              <w:jc w:val="both"/>
              <w:rPr>
                <w:rFonts w:asciiTheme="minorHAnsi" w:eastAsia="Calibri" w:hAnsiTheme="minorHAnsi"/>
                <w:b/>
                <w:sz w:val="20"/>
                <w:szCs w:val="20"/>
              </w:rPr>
            </w:pPr>
            <w:r w:rsidRPr="0032112C">
              <w:rPr>
                <w:rFonts w:asciiTheme="minorHAnsi" w:eastAsia="Calibri" w:hAnsiTheme="minorHAnsi"/>
                <w:b/>
                <w:sz w:val="20"/>
                <w:szCs w:val="20"/>
              </w:rPr>
              <w:t>D</w:t>
            </w:r>
          </w:p>
        </w:tc>
        <w:tc>
          <w:tcPr>
            <w:tcW w:w="881" w:type="dxa"/>
          </w:tcPr>
          <w:p w14:paraId="0E9C74BF"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12.50</w:t>
            </w:r>
          </w:p>
        </w:tc>
        <w:tc>
          <w:tcPr>
            <w:tcW w:w="881" w:type="dxa"/>
            <w:shd w:val="clear" w:color="auto" w:fill="F2F2F2" w:themeFill="background1" w:themeFillShade="F2"/>
          </w:tcPr>
          <w:p w14:paraId="233785B3"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12.75</w:t>
            </w:r>
          </w:p>
        </w:tc>
        <w:tc>
          <w:tcPr>
            <w:tcW w:w="881" w:type="dxa"/>
          </w:tcPr>
          <w:p w14:paraId="2410F45A"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13.00</w:t>
            </w:r>
          </w:p>
        </w:tc>
        <w:tc>
          <w:tcPr>
            <w:tcW w:w="881" w:type="dxa"/>
            <w:shd w:val="clear" w:color="auto" w:fill="F2F2F2" w:themeFill="background1" w:themeFillShade="F2"/>
          </w:tcPr>
          <w:p w14:paraId="397AEFBF"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13.25</w:t>
            </w:r>
          </w:p>
        </w:tc>
        <w:tc>
          <w:tcPr>
            <w:tcW w:w="881" w:type="dxa"/>
          </w:tcPr>
          <w:p w14:paraId="3C4C3E11"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13.50</w:t>
            </w:r>
          </w:p>
        </w:tc>
        <w:tc>
          <w:tcPr>
            <w:tcW w:w="881" w:type="dxa"/>
            <w:shd w:val="clear" w:color="auto" w:fill="F2F2F2" w:themeFill="background1" w:themeFillShade="F2"/>
          </w:tcPr>
          <w:p w14:paraId="53F5D72F"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13.75</w:t>
            </w:r>
          </w:p>
        </w:tc>
        <w:tc>
          <w:tcPr>
            <w:tcW w:w="881" w:type="dxa"/>
          </w:tcPr>
          <w:p w14:paraId="194D0B15"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14.00</w:t>
            </w:r>
          </w:p>
        </w:tc>
        <w:tc>
          <w:tcPr>
            <w:tcW w:w="881" w:type="dxa"/>
            <w:shd w:val="clear" w:color="auto" w:fill="F2F2F2" w:themeFill="background1" w:themeFillShade="F2"/>
          </w:tcPr>
          <w:p w14:paraId="3BAED269"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14.50</w:t>
            </w:r>
          </w:p>
        </w:tc>
        <w:tc>
          <w:tcPr>
            <w:tcW w:w="881" w:type="dxa"/>
          </w:tcPr>
          <w:p w14:paraId="3CCADF4F"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14.75</w:t>
            </w:r>
          </w:p>
        </w:tc>
        <w:tc>
          <w:tcPr>
            <w:tcW w:w="881" w:type="dxa"/>
            <w:shd w:val="clear" w:color="auto" w:fill="F2F2F2" w:themeFill="background1" w:themeFillShade="F2"/>
          </w:tcPr>
          <w:p w14:paraId="4DE5B962"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15.00</w:t>
            </w:r>
          </w:p>
        </w:tc>
      </w:tr>
      <w:tr w:rsidR="00025326" w:rsidRPr="0032112C" w14:paraId="1F0A3F14" w14:textId="77777777" w:rsidTr="00025326">
        <w:trPr>
          <w:trHeight w:val="320"/>
        </w:trPr>
        <w:tc>
          <w:tcPr>
            <w:tcW w:w="450" w:type="dxa"/>
            <w:shd w:val="clear" w:color="auto" w:fill="F2F2F2" w:themeFill="background1" w:themeFillShade="F2"/>
          </w:tcPr>
          <w:p w14:paraId="5425A9B2" w14:textId="77777777" w:rsidR="0032112C" w:rsidRPr="0032112C" w:rsidRDefault="0032112C" w:rsidP="00CE5C12">
            <w:pPr>
              <w:ind w:right="-720"/>
              <w:jc w:val="both"/>
              <w:rPr>
                <w:rFonts w:asciiTheme="minorHAnsi" w:eastAsia="Calibri" w:hAnsiTheme="minorHAnsi"/>
                <w:b/>
                <w:sz w:val="20"/>
                <w:szCs w:val="20"/>
              </w:rPr>
            </w:pPr>
            <w:r w:rsidRPr="0032112C">
              <w:rPr>
                <w:rFonts w:asciiTheme="minorHAnsi" w:eastAsia="Calibri" w:hAnsiTheme="minorHAnsi"/>
                <w:b/>
                <w:sz w:val="20"/>
                <w:szCs w:val="20"/>
              </w:rPr>
              <w:t>E</w:t>
            </w:r>
          </w:p>
        </w:tc>
        <w:tc>
          <w:tcPr>
            <w:tcW w:w="881" w:type="dxa"/>
          </w:tcPr>
          <w:p w14:paraId="43EBFD1D"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13.50</w:t>
            </w:r>
          </w:p>
        </w:tc>
        <w:tc>
          <w:tcPr>
            <w:tcW w:w="881" w:type="dxa"/>
            <w:shd w:val="clear" w:color="auto" w:fill="F2F2F2" w:themeFill="background1" w:themeFillShade="F2"/>
          </w:tcPr>
          <w:p w14:paraId="4F5A129B"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14.50</w:t>
            </w:r>
          </w:p>
        </w:tc>
        <w:tc>
          <w:tcPr>
            <w:tcW w:w="881" w:type="dxa"/>
          </w:tcPr>
          <w:p w14:paraId="4D88B2AD"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15.50</w:t>
            </w:r>
          </w:p>
        </w:tc>
        <w:tc>
          <w:tcPr>
            <w:tcW w:w="881" w:type="dxa"/>
            <w:shd w:val="clear" w:color="auto" w:fill="F2F2F2" w:themeFill="background1" w:themeFillShade="F2"/>
          </w:tcPr>
          <w:p w14:paraId="103B860B"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16.50</w:t>
            </w:r>
          </w:p>
        </w:tc>
        <w:tc>
          <w:tcPr>
            <w:tcW w:w="881" w:type="dxa"/>
          </w:tcPr>
          <w:p w14:paraId="56921CC0"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17.50</w:t>
            </w:r>
          </w:p>
        </w:tc>
        <w:tc>
          <w:tcPr>
            <w:tcW w:w="881" w:type="dxa"/>
            <w:shd w:val="clear" w:color="auto" w:fill="F2F2F2" w:themeFill="background1" w:themeFillShade="F2"/>
          </w:tcPr>
          <w:p w14:paraId="3E65D9E7"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18.50</w:t>
            </w:r>
          </w:p>
        </w:tc>
        <w:tc>
          <w:tcPr>
            <w:tcW w:w="881" w:type="dxa"/>
          </w:tcPr>
          <w:p w14:paraId="646538D3"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19.50</w:t>
            </w:r>
          </w:p>
        </w:tc>
        <w:tc>
          <w:tcPr>
            <w:tcW w:w="881" w:type="dxa"/>
            <w:shd w:val="clear" w:color="auto" w:fill="F2F2F2" w:themeFill="background1" w:themeFillShade="F2"/>
          </w:tcPr>
          <w:p w14:paraId="1A41E28D"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20.50</w:t>
            </w:r>
          </w:p>
        </w:tc>
        <w:tc>
          <w:tcPr>
            <w:tcW w:w="881" w:type="dxa"/>
          </w:tcPr>
          <w:p w14:paraId="6C9D0446"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21.50</w:t>
            </w:r>
          </w:p>
        </w:tc>
        <w:tc>
          <w:tcPr>
            <w:tcW w:w="881" w:type="dxa"/>
            <w:shd w:val="clear" w:color="auto" w:fill="F2F2F2" w:themeFill="background1" w:themeFillShade="F2"/>
          </w:tcPr>
          <w:p w14:paraId="5EB9F574"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22.50</w:t>
            </w:r>
          </w:p>
        </w:tc>
      </w:tr>
    </w:tbl>
    <w:p w14:paraId="6722B73B" w14:textId="77777777" w:rsidR="0032112C" w:rsidRPr="0032112C" w:rsidRDefault="0032112C" w:rsidP="00D14D80">
      <w:pPr>
        <w:rPr>
          <w:rFonts w:asciiTheme="minorHAnsi" w:hAnsiTheme="minorHAnsi"/>
          <w:szCs w:val="24"/>
        </w:rPr>
      </w:pPr>
    </w:p>
    <w:p w14:paraId="39DC51E3" w14:textId="187A5889" w:rsidR="00166E0B" w:rsidRPr="0032112C" w:rsidRDefault="0032112C" w:rsidP="0032112C">
      <w:pPr>
        <w:ind w:left="720" w:hanging="720"/>
        <w:rPr>
          <w:rFonts w:asciiTheme="minorHAnsi" w:hAnsiTheme="minorHAnsi"/>
          <w:szCs w:val="24"/>
        </w:rPr>
      </w:pPr>
      <w:r w:rsidRPr="0032112C">
        <w:rPr>
          <w:rFonts w:asciiTheme="minorHAnsi" w:hAnsiTheme="minorHAnsi"/>
          <w:b/>
          <w:szCs w:val="24"/>
        </w:rPr>
        <w:t>NOTE:</w:t>
      </w:r>
      <w:r w:rsidRPr="0032112C">
        <w:rPr>
          <w:rFonts w:asciiTheme="minorHAnsi" w:hAnsiTheme="minorHAnsi"/>
          <w:szCs w:val="24"/>
        </w:rPr>
        <w:tab/>
      </w:r>
      <w:r w:rsidR="003C5A68">
        <w:rPr>
          <w:rFonts w:asciiTheme="minorHAnsi" w:hAnsiTheme="minorHAnsi"/>
          <w:szCs w:val="24"/>
        </w:rPr>
        <w:t>Effective</w:t>
      </w:r>
      <w:r w:rsidR="0018033A">
        <w:rPr>
          <w:rFonts w:asciiTheme="minorHAnsi" w:hAnsiTheme="minorHAnsi"/>
          <w:szCs w:val="24"/>
        </w:rPr>
        <w:t xml:space="preserve"> July 1, 2020, the D.C. minimum wage will increase to $15.00 per hour. </w:t>
      </w:r>
      <w:r w:rsidRPr="0032112C">
        <w:rPr>
          <w:rFonts w:asciiTheme="minorHAnsi" w:hAnsiTheme="minorHAnsi"/>
          <w:szCs w:val="24"/>
        </w:rPr>
        <w:t>The minimum wage applies to most employees in District of Columbia, with limited exceptions including tipped employees, some student workers, and other exempt occupations</w:t>
      </w:r>
      <w:r w:rsidRPr="0032112C">
        <w:rPr>
          <w:rFonts w:asciiTheme="minorHAnsi" w:hAnsiTheme="minorHAnsi" w:cs="Segoe UI"/>
          <w:szCs w:val="24"/>
        </w:rPr>
        <w:t>¹</w:t>
      </w:r>
      <w:r w:rsidRPr="0032112C">
        <w:rPr>
          <w:rFonts w:asciiTheme="minorHAnsi" w:hAnsiTheme="minorHAnsi"/>
          <w:szCs w:val="24"/>
        </w:rPr>
        <w:t xml:space="preserve">. Based on this, the minimum wage for student employees at Gallaudet University will remain at $10.50 per hour. The entire student schedule may be revised periodically to assure compliance with minimum wage laws and to maintain market comparable pay rates. </w:t>
      </w:r>
    </w:p>
    <w:p w14:paraId="543E4A2E" w14:textId="77777777" w:rsidR="0032112C" w:rsidRPr="00025326" w:rsidRDefault="0032112C" w:rsidP="0032112C">
      <w:pPr>
        <w:ind w:left="720" w:hanging="720"/>
        <w:rPr>
          <w:rFonts w:asciiTheme="minorHAnsi" w:hAnsiTheme="minorHAnsi"/>
          <w:sz w:val="10"/>
          <w:szCs w:val="10"/>
        </w:rPr>
      </w:pPr>
    </w:p>
    <w:p w14:paraId="74B0A2F2" w14:textId="77777777" w:rsidR="0032112C" w:rsidRPr="0032112C" w:rsidRDefault="0032112C" w:rsidP="0032112C">
      <w:pPr>
        <w:rPr>
          <w:rFonts w:asciiTheme="minorHAnsi" w:hAnsiTheme="minorHAnsi"/>
        </w:rPr>
      </w:pPr>
      <w:r w:rsidRPr="0032112C">
        <w:rPr>
          <w:rFonts w:asciiTheme="minorHAnsi" w:hAnsiTheme="minorHAnsi"/>
        </w:rPr>
        <w:t>Each level is based on the complexity of the job and the qualifications required. It is recommended that newly hired students with limited or no experience start at Step 1 of a Level. Pay increments by step can be given at the end of each semester/year based on the student’s job performance.</w:t>
      </w:r>
    </w:p>
    <w:p w14:paraId="37680EC2" w14:textId="77777777" w:rsidR="0032112C" w:rsidRPr="00025326" w:rsidRDefault="0032112C" w:rsidP="0032112C">
      <w:pPr>
        <w:rPr>
          <w:rFonts w:asciiTheme="minorHAnsi" w:hAnsiTheme="minorHAnsi"/>
          <w:sz w:val="10"/>
          <w:szCs w:val="10"/>
        </w:rPr>
      </w:pPr>
    </w:p>
    <w:p w14:paraId="2E0AF13C" w14:textId="77777777" w:rsidR="0032112C" w:rsidRDefault="0032112C" w:rsidP="0032112C">
      <w:pPr>
        <w:ind w:left="1440" w:hanging="1440"/>
        <w:rPr>
          <w:rFonts w:asciiTheme="minorHAnsi" w:hAnsiTheme="minorHAnsi"/>
        </w:rPr>
      </w:pPr>
      <w:r>
        <w:rPr>
          <w:rFonts w:asciiTheme="minorHAnsi" w:hAnsiTheme="minorHAnsi"/>
          <w:b/>
        </w:rPr>
        <w:t>LEVEL A:</w:t>
      </w:r>
      <w:r>
        <w:rPr>
          <w:rFonts w:asciiTheme="minorHAnsi" w:hAnsiTheme="minorHAnsi"/>
          <w:b/>
        </w:rPr>
        <w:tab/>
      </w:r>
      <w:r w:rsidRPr="0032112C">
        <w:rPr>
          <w:rFonts w:asciiTheme="minorHAnsi" w:hAnsiTheme="minorHAnsi"/>
        </w:rPr>
        <w:t xml:space="preserve">Positions </w:t>
      </w:r>
      <w:r>
        <w:rPr>
          <w:rFonts w:asciiTheme="minorHAnsi" w:hAnsiTheme="minorHAnsi"/>
        </w:rPr>
        <w:t xml:space="preserve">on </w:t>
      </w:r>
      <w:r w:rsidRPr="0032112C">
        <w:rPr>
          <w:rFonts w:asciiTheme="minorHAnsi" w:hAnsiTheme="minorHAnsi"/>
        </w:rPr>
        <w:t>Level A</w:t>
      </w:r>
      <w:r>
        <w:rPr>
          <w:rFonts w:asciiTheme="minorHAnsi" w:hAnsiTheme="minorHAnsi"/>
        </w:rPr>
        <w:t xml:space="preserve"> require little or no specialized training or experience. Tasks are generally the same, are guided by instruction and/or an established routine, and do not require significant problem solving. Examples: file clerk, office assistant, receptionist, accounting clerk, library assistant (processing and circulation), groundskeeper, postal/mail clerk, bus monitor, data entry clerk, classroom aide. </w:t>
      </w:r>
    </w:p>
    <w:p w14:paraId="74D54C95" w14:textId="77777777" w:rsidR="0032112C" w:rsidRPr="00025326" w:rsidRDefault="0032112C" w:rsidP="0032112C">
      <w:pPr>
        <w:ind w:left="1440" w:hanging="1440"/>
        <w:rPr>
          <w:rFonts w:asciiTheme="minorHAnsi" w:hAnsiTheme="minorHAnsi"/>
          <w:sz w:val="10"/>
          <w:szCs w:val="10"/>
        </w:rPr>
      </w:pPr>
    </w:p>
    <w:p w14:paraId="35E7DC67" w14:textId="77777777" w:rsidR="0032112C" w:rsidRDefault="0032112C" w:rsidP="0032112C">
      <w:pPr>
        <w:ind w:left="1440" w:hanging="1440"/>
        <w:rPr>
          <w:rFonts w:asciiTheme="minorHAnsi" w:hAnsiTheme="minorHAnsi"/>
        </w:rPr>
      </w:pPr>
      <w:r>
        <w:rPr>
          <w:rFonts w:asciiTheme="minorHAnsi" w:hAnsiTheme="minorHAnsi"/>
          <w:b/>
        </w:rPr>
        <w:t>LEVEL B:</w:t>
      </w:r>
      <w:r>
        <w:rPr>
          <w:rFonts w:asciiTheme="minorHAnsi" w:hAnsiTheme="minorHAnsi"/>
          <w:b/>
        </w:rPr>
        <w:tab/>
      </w:r>
      <w:r>
        <w:rPr>
          <w:rFonts w:asciiTheme="minorHAnsi" w:hAnsiTheme="minorHAnsi"/>
        </w:rPr>
        <w:t xml:space="preserve">Positions on Level B require some related skill, training, and/or experience. Tasks are similar (but more complex than Level A), require some independent thinking and problem solving, and may involve the use of specialized equipment. Accountability, program impact, and/or the need for a high level of human relations skills may warrant a placement higher than Level A. Examples: cashier, library assistant (reference), program assistant, secretary, receptionist (President’s or Vice President’s office). </w:t>
      </w:r>
    </w:p>
    <w:p w14:paraId="1AFF2107" w14:textId="77777777" w:rsidR="00CE5C12" w:rsidRPr="00025326" w:rsidRDefault="00CE5C12" w:rsidP="0032112C">
      <w:pPr>
        <w:ind w:left="1440" w:hanging="1440"/>
        <w:rPr>
          <w:rFonts w:asciiTheme="minorHAnsi" w:hAnsiTheme="minorHAnsi"/>
          <w:sz w:val="10"/>
          <w:szCs w:val="10"/>
        </w:rPr>
      </w:pPr>
    </w:p>
    <w:p w14:paraId="48A2D991" w14:textId="77777777" w:rsidR="00CE5C12" w:rsidRDefault="00CE5C12" w:rsidP="0032112C">
      <w:pPr>
        <w:ind w:left="1440" w:hanging="1440"/>
        <w:rPr>
          <w:rFonts w:asciiTheme="minorHAnsi" w:hAnsiTheme="minorHAnsi"/>
        </w:rPr>
      </w:pPr>
      <w:r>
        <w:rPr>
          <w:rFonts w:asciiTheme="minorHAnsi" w:hAnsiTheme="minorHAnsi"/>
          <w:b/>
        </w:rPr>
        <w:t>LEVEL C:</w:t>
      </w:r>
      <w:r>
        <w:rPr>
          <w:rFonts w:asciiTheme="minorHAnsi" w:hAnsiTheme="minorHAnsi"/>
        </w:rPr>
        <w:tab/>
        <w:t xml:space="preserve">Positions on Level C require the application of knowledge gained through related coursework, specialized training, or experience, and usually require leadership capability. Tasks are more abstractly defined and require independent thinking, initiative, and problem solving. Accountability and impact are considerations. </w:t>
      </w:r>
      <w:r>
        <w:rPr>
          <w:rFonts w:asciiTheme="minorHAnsi" w:hAnsiTheme="minorHAnsi"/>
        </w:rPr>
        <w:lastRenderedPageBreak/>
        <w:t>Examples: tutor, teaching assistant, lab assistant, shuttle bus driver, group leader, student advisor, resident advisor, tour guide, aerobics instructor.</w:t>
      </w:r>
    </w:p>
    <w:p w14:paraId="2A816937" w14:textId="77777777" w:rsidR="00CE5C12" w:rsidRPr="00025326" w:rsidRDefault="00CE5C12" w:rsidP="0032112C">
      <w:pPr>
        <w:ind w:left="1440" w:hanging="1440"/>
        <w:rPr>
          <w:rFonts w:asciiTheme="minorHAnsi" w:hAnsiTheme="minorHAnsi"/>
          <w:sz w:val="10"/>
          <w:szCs w:val="10"/>
        </w:rPr>
      </w:pPr>
    </w:p>
    <w:p w14:paraId="41AE3F24" w14:textId="77777777" w:rsidR="00CE5C12" w:rsidRDefault="00CE5C12" w:rsidP="0032112C">
      <w:pPr>
        <w:ind w:left="1440" w:hanging="1440"/>
        <w:rPr>
          <w:rFonts w:asciiTheme="minorHAnsi" w:hAnsiTheme="minorHAnsi"/>
        </w:rPr>
      </w:pPr>
      <w:r>
        <w:rPr>
          <w:rFonts w:asciiTheme="minorHAnsi" w:hAnsiTheme="minorHAnsi"/>
          <w:b/>
        </w:rPr>
        <w:t>LEVEL D:</w:t>
      </w:r>
      <w:r>
        <w:rPr>
          <w:rFonts w:asciiTheme="minorHAnsi" w:hAnsiTheme="minorHAnsi"/>
        </w:rPr>
        <w:tab/>
        <w:t xml:space="preserve">Positions on Level D require proficiency </w:t>
      </w:r>
      <w:proofErr w:type="gramStart"/>
      <w:r>
        <w:rPr>
          <w:rFonts w:asciiTheme="minorHAnsi" w:hAnsiTheme="minorHAnsi"/>
        </w:rPr>
        <w:t>in</w:t>
      </w:r>
      <w:proofErr w:type="gramEnd"/>
      <w:r>
        <w:rPr>
          <w:rFonts w:asciiTheme="minorHAnsi" w:hAnsiTheme="minorHAnsi"/>
        </w:rPr>
        <w:t xml:space="preserve"> and a thorough knowledge of a particular area acquired through coursework, training, or experience. Tasks are guided by general program goals and require analytical thinking, complex problem solving, independent action, and decision-making. Accountability and impact are clearly important considerations. Little supervision is provided. Examples: job developer, program planner, peer health advocate, telecommunications technician, network technician, conference planner, judicial hearing coordinator, high-level program assistants. </w:t>
      </w:r>
    </w:p>
    <w:p w14:paraId="54B931F3" w14:textId="77777777" w:rsidR="00CE5C12" w:rsidRPr="00025326" w:rsidRDefault="00CE5C12" w:rsidP="0032112C">
      <w:pPr>
        <w:ind w:left="1440" w:hanging="1440"/>
        <w:rPr>
          <w:rFonts w:asciiTheme="minorHAnsi" w:hAnsiTheme="minorHAnsi"/>
          <w:sz w:val="10"/>
          <w:szCs w:val="10"/>
        </w:rPr>
      </w:pPr>
    </w:p>
    <w:p w14:paraId="5FBE2A5E" w14:textId="77777777" w:rsidR="00CE5C12" w:rsidRDefault="00CE5C12" w:rsidP="0032112C">
      <w:pPr>
        <w:ind w:left="1440" w:hanging="1440"/>
        <w:rPr>
          <w:rFonts w:asciiTheme="minorHAnsi" w:hAnsiTheme="minorHAnsi"/>
        </w:rPr>
      </w:pPr>
      <w:r>
        <w:rPr>
          <w:rFonts w:asciiTheme="minorHAnsi" w:hAnsiTheme="minorHAnsi"/>
          <w:b/>
        </w:rPr>
        <w:t>LEVEL E:</w:t>
      </w:r>
      <w:r>
        <w:rPr>
          <w:rFonts w:asciiTheme="minorHAnsi" w:hAnsiTheme="minorHAnsi"/>
        </w:rPr>
        <w:tab/>
        <w:t xml:space="preserve">Positions on Level E require specific skills at a mastery level. These skills include those noted in Level D but may require more highly responsible and complex professional/technical duties. This level requires work at a graduate level in addition to the student being a graduate student. Examples: testing coordinator, program coordinator, web master. </w:t>
      </w:r>
    </w:p>
    <w:p w14:paraId="1D6C31FD" w14:textId="77777777" w:rsidR="00025326" w:rsidRPr="00025326" w:rsidRDefault="00025326" w:rsidP="0032112C">
      <w:pPr>
        <w:ind w:left="1440" w:hanging="1440"/>
        <w:rPr>
          <w:rFonts w:asciiTheme="minorHAnsi" w:hAnsiTheme="minorHAnsi"/>
          <w:sz w:val="10"/>
          <w:szCs w:val="10"/>
        </w:rPr>
      </w:pPr>
    </w:p>
    <w:p w14:paraId="5AC68895" w14:textId="77777777" w:rsidR="00025326" w:rsidRPr="00025326" w:rsidRDefault="00025326" w:rsidP="00025326">
      <w:pPr>
        <w:ind w:left="720" w:hanging="720"/>
      </w:pPr>
      <w:r w:rsidRPr="00025326">
        <w:rPr>
          <w:b/>
        </w:rPr>
        <w:t>NOTE:</w:t>
      </w:r>
      <w:r>
        <w:tab/>
        <w:t xml:space="preserve">Positions on Level A through D can be filled by undergraduate and/or graduate students. Positions on Level E are for graduate students only. </w:t>
      </w:r>
    </w:p>
    <w:p w14:paraId="0D729586" w14:textId="77777777" w:rsidR="0032112C" w:rsidRPr="0032112C" w:rsidRDefault="0032112C" w:rsidP="00D14D80">
      <w:pPr>
        <w:rPr>
          <w:rFonts w:asciiTheme="minorHAnsi" w:hAnsiTheme="minorHAnsi"/>
          <w:szCs w:val="24"/>
        </w:rPr>
      </w:pPr>
    </w:p>
    <w:p w14:paraId="7FDEDD8A" w14:textId="77777777" w:rsidR="0032112C" w:rsidRPr="0032112C" w:rsidRDefault="0032112C" w:rsidP="00D14D80">
      <w:pPr>
        <w:rPr>
          <w:rFonts w:asciiTheme="minorHAnsi" w:hAnsiTheme="minorHAnsi"/>
          <w:szCs w:val="24"/>
        </w:rPr>
      </w:pPr>
      <w:r w:rsidRPr="0032112C">
        <w:rPr>
          <w:rFonts w:asciiTheme="minorHAnsi" w:hAnsiTheme="minorHAnsi" w:cs="Segoe UI"/>
          <w:szCs w:val="24"/>
        </w:rPr>
        <w:t>¹</w:t>
      </w:r>
      <w:r w:rsidRPr="0032112C">
        <w:rPr>
          <w:rFonts w:asciiTheme="minorHAnsi" w:hAnsiTheme="minorHAnsi"/>
          <w:szCs w:val="24"/>
        </w:rPr>
        <w:t xml:space="preserve"> www.minimum-wage.org/disctrict-of-columbia</w:t>
      </w:r>
    </w:p>
    <w:p w14:paraId="23E5E940" w14:textId="77777777" w:rsidR="0032112C" w:rsidRPr="0032112C" w:rsidRDefault="0032112C" w:rsidP="00D14D80">
      <w:pPr>
        <w:rPr>
          <w:rFonts w:asciiTheme="minorHAnsi" w:hAnsiTheme="minorHAnsi"/>
          <w:szCs w:val="24"/>
        </w:rPr>
      </w:pPr>
    </w:p>
    <w:p w14:paraId="4632084D" w14:textId="77777777" w:rsidR="0032112C" w:rsidRPr="0032112C" w:rsidRDefault="0032112C" w:rsidP="00D14D80">
      <w:pPr>
        <w:rPr>
          <w:rFonts w:asciiTheme="minorHAnsi" w:hAnsiTheme="minorHAnsi"/>
          <w:szCs w:val="24"/>
        </w:rPr>
      </w:pPr>
    </w:p>
    <w:p w14:paraId="799B737F" w14:textId="77777777" w:rsidR="0032112C" w:rsidRPr="009535E6" w:rsidRDefault="009535E6" w:rsidP="009535E6">
      <w:pPr>
        <w:pBdr>
          <w:top w:val="single" w:sz="4" w:space="1" w:color="auto"/>
          <w:left w:val="single" w:sz="4" w:space="4" w:color="auto"/>
        </w:pBdr>
        <w:rPr>
          <w:rFonts w:asciiTheme="minorHAnsi" w:hAnsiTheme="minorHAnsi"/>
          <w:sz w:val="36"/>
          <w:szCs w:val="24"/>
        </w:rPr>
      </w:pPr>
      <w:r w:rsidRPr="009535E6">
        <w:rPr>
          <w:rFonts w:asciiTheme="minorHAnsi" w:hAnsiTheme="minorHAnsi"/>
          <w:b/>
          <w:sz w:val="36"/>
          <w:szCs w:val="24"/>
        </w:rPr>
        <w:t>ROOM IN EXCHANGE FOR SERVICES</w:t>
      </w:r>
    </w:p>
    <w:p w14:paraId="5BAAD6C1" w14:textId="77777777" w:rsidR="009535E6" w:rsidRDefault="009535E6" w:rsidP="00D14D80">
      <w:pPr>
        <w:rPr>
          <w:rFonts w:asciiTheme="minorHAnsi" w:hAnsiTheme="minorHAnsi"/>
          <w:szCs w:val="24"/>
        </w:rPr>
      </w:pPr>
    </w:p>
    <w:p w14:paraId="43FDA1A0" w14:textId="77777777" w:rsidR="009535E6" w:rsidRPr="00F356E3" w:rsidRDefault="00F356E3" w:rsidP="00D14D80">
      <w:pPr>
        <w:rPr>
          <w:rFonts w:asciiTheme="minorHAnsi" w:hAnsiTheme="minorHAnsi"/>
          <w:szCs w:val="24"/>
        </w:rPr>
      </w:pPr>
      <w:r>
        <w:rPr>
          <w:rFonts w:asciiTheme="minorHAnsi" w:hAnsiTheme="minorHAnsi"/>
          <w:szCs w:val="24"/>
        </w:rPr>
        <w:t xml:space="preserve">Payment of minimum wages and overtime for full-time graduate students as graduate assistants may be made by furnishing living accommodations. However, this arrangement must be for the convenience of the </w:t>
      </w:r>
      <w:proofErr w:type="gramStart"/>
      <w:r>
        <w:rPr>
          <w:rFonts w:asciiTheme="minorHAnsi" w:hAnsiTheme="minorHAnsi"/>
          <w:szCs w:val="24"/>
        </w:rPr>
        <w:t>University, and</w:t>
      </w:r>
      <w:proofErr w:type="gramEnd"/>
      <w:r>
        <w:rPr>
          <w:rFonts w:asciiTheme="minorHAnsi" w:hAnsiTheme="minorHAnsi"/>
          <w:szCs w:val="24"/>
        </w:rPr>
        <w:t xml:space="preserve"> residing in on-campus housing </w:t>
      </w:r>
      <w:r>
        <w:rPr>
          <w:rFonts w:asciiTheme="minorHAnsi" w:hAnsiTheme="minorHAnsi"/>
          <w:szCs w:val="24"/>
          <w:u w:val="single"/>
        </w:rPr>
        <w:t>must clearly be a condition of employment</w:t>
      </w:r>
      <w:r>
        <w:rPr>
          <w:rFonts w:asciiTheme="minorHAnsi" w:hAnsiTheme="minorHAnsi"/>
          <w:szCs w:val="24"/>
        </w:rPr>
        <w:t xml:space="preserve">. Announcements on file with the Career Center must state this requirement and indicate that living accommodations will be offered instead of </w:t>
      </w:r>
      <w:proofErr w:type="gramStart"/>
      <w:r>
        <w:rPr>
          <w:rFonts w:asciiTheme="minorHAnsi" w:hAnsiTheme="minorHAnsi"/>
          <w:szCs w:val="24"/>
        </w:rPr>
        <w:t>pay</w:t>
      </w:r>
      <w:proofErr w:type="gramEnd"/>
      <w:r>
        <w:rPr>
          <w:rFonts w:asciiTheme="minorHAnsi" w:hAnsiTheme="minorHAnsi"/>
          <w:szCs w:val="24"/>
        </w:rPr>
        <w:t xml:space="preserve">. Students are generally expected to be on-call. The value of the accommodations (example: the equivalent of the weekly fee normally charged for the accommodation) must meet minimum wage and overtime regulations for the hours worked. Accordingly, a </w:t>
      </w:r>
      <w:proofErr w:type="gramStart"/>
      <w:r>
        <w:rPr>
          <w:rFonts w:asciiTheme="minorHAnsi" w:hAnsiTheme="minorHAnsi"/>
          <w:szCs w:val="24"/>
        </w:rPr>
        <w:t>time card</w:t>
      </w:r>
      <w:proofErr w:type="gramEnd"/>
      <w:r>
        <w:rPr>
          <w:rFonts w:asciiTheme="minorHAnsi" w:hAnsiTheme="minorHAnsi"/>
          <w:szCs w:val="24"/>
        </w:rPr>
        <w:t xml:space="preserve"> must be kept in the department for record keeping purposes. </w:t>
      </w:r>
    </w:p>
    <w:p w14:paraId="742E4619" w14:textId="77777777" w:rsidR="0032112C" w:rsidRPr="0032112C" w:rsidRDefault="0032112C" w:rsidP="00D14D80">
      <w:pPr>
        <w:rPr>
          <w:rFonts w:asciiTheme="minorHAnsi" w:hAnsiTheme="minorHAnsi"/>
          <w:szCs w:val="24"/>
        </w:rPr>
      </w:pPr>
    </w:p>
    <w:p w14:paraId="055F7FBD" w14:textId="77777777" w:rsidR="00166E0B" w:rsidRDefault="00166E0B" w:rsidP="00D14D80">
      <w:pPr>
        <w:rPr>
          <w:rFonts w:asciiTheme="minorHAnsi" w:hAnsiTheme="minorHAnsi"/>
          <w:szCs w:val="24"/>
        </w:rPr>
      </w:pPr>
    </w:p>
    <w:p w14:paraId="3BB43AE5" w14:textId="77777777" w:rsidR="00F356E3" w:rsidRPr="00F356E3" w:rsidRDefault="00F356E3" w:rsidP="00F356E3">
      <w:pPr>
        <w:pBdr>
          <w:top w:val="single" w:sz="4" w:space="1" w:color="auto"/>
          <w:left w:val="single" w:sz="4" w:space="4" w:color="auto"/>
        </w:pBdr>
        <w:rPr>
          <w:rFonts w:asciiTheme="minorHAnsi" w:hAnsiTheme="minorHAnsi"/>
          <w:sz w:val="36"/>
          <w:szCs w:val="24"/>
        </w:rPr>
      </w:pPr>
      <w:r w:rsidRPr="00F356E3">
        <w:rPr>
          <w:rFonts w:asciiTheme="minorHAnsi" w:hAnsiTheme="minorHAnsi"/>
          <w:b/>
          <w:sz w:val="36"/>
          <w:szCs w:val="24"/>
        </w:rPr>
        <w:t>EXTRACURRICULAR ACTIVITIES</w:t>
      </w:r>
    </w:p>
    <w:p w14:paraId="0C4436BD" w14:textId="77777777" w:rsidR="00F356E3" w:rsidRDefault="00F356E3" w:rsidP="00D14D80">
      <w:pPr>
        <w:rPr>
          <w:rFonts w:asciiTheme="minorHAnsi" w:hAnsiTheme="minorHAnsi"/>
          <w:szCs w:val="24"/>
        </w:rPr>
      </w:pPr>
    </w:p>
    <w:p w14:paraId="2FF4B871" w14:textId="7102D781" w:rsidR="00F356E3" w:rsidRDefault="00F356E3" w:rsidP="00D14D80">
      <w:pPr>
        <w:rPr>
          <w:rFonts w:asciiTheme="minorHAnsi" w:hAnsiTheme="minorHAnsi"/>
          <w:szCs w:val="24"/>
        </w:rPr>
      </w:pPr>
      <w:r>
        <w:rPr>
          <w:rFonts w:asciiTheme="minorHAnsi" w:hAnsiTheme="minorHAnsi"/>
          <w:szCs w:val="24"/>
        </w:rPr>
        <w:t xml:space="preserve">As part of </w:t>
      </w:r>
      <w:r w:rsidR="003168C2">
        <w:rPr>
          <w:rFonts w:asciiTheme="minorHAnsi" w:hAnsiTheme="minorHAnsi"/>
          <w:szCs w:val="24"/>
        </w:rPr>
        <w:t>your</w:t>
      </w:r>
      <w:r>
        <w:rPr>
          <w:rFonts w:asciiTheme="minorHAnsi" w:hAnsiTheme="minorHAnsi"/>
          <w:szCs w:val="24"/>
        </w:rPr>
        <w:t xml:space="preserve"> overall experience at Gallaudet University, there are opportunities for </w:t>
      </w:r>
      <w:r w:rsidR="003168C2">
        <w:rPr>
          <w:rFonts w:asciiTheme="minorHAnsi" w:hAnsiTheme="minorHAnsi"/>
          <w:szCs w:val="24"/>
        </w:rPr>
        <w:t>you</w:t>
      </w:r>
      <w:r>
        <w:rPr>
          <w:rFonts w:asciiTheme="minorHAnsi" w:hAnsiTheme="minorHAnsi"/>
          <w:szCs w:val="24"/>
        </w:rPr>
        <w:t xml:space="preserve"> to participate in activities such as theatre productions, student publications, student governments, etc.</w:t>
      </w:r>
      <w:r w:rsidR="003168C2">
        <w:rPr>
          <w:rFonts w:asciiTheme="minorHAnsi" w:hAnsiTheme="minorHAnsi"/>
          <w:szCs w:val="24"/>
        </w:rPr>
        <w:t xml:space="preserve"> T</w:t>
      </w:r>
      <w:r>
        <w:rPr>
          <w:rFonts w:asciiTheme="minorHAnsi" w:hAnsiTheme="minorHAnsi"/>
          <w:szCs w:val="24"/>
        </w:rPr>
        <w:t xml:space="preserve">hese types of activities are for </w:t>
      </w:r>
      <w:r w:rsidR="003168C2">
        <w:rPr>
          <w:rFonts w:asciiTheme="minorHAnsi" w:hAnsiTheme="minorHAnsi"/>
          <w:szCs w:val="24"/>
        </w:rPr>
        <w:t>your</w:t>
      </w:r>
      <w:r>
        <w:rPr>
          <w:rFonts w:asciiTheme="minorHAnsi" w:hAnsiTheme="minorHAnsi"/>
          <w:szCs w:val="24"/>
        </w:rPr>
        <w:t xml:space="preserve"> enjoyment and benefit and are not covered by minimum wages and overtime regulations. </w:t>
      </w:r>
      <w:r w:rsidR="003168C2">
        <w:rPr>
          <w:rFonts w:asciiTheme="minorHAnsi" w:hAnsiTheme="minorHAnsi"/>
          <w:szCs w:val="24"/>
        </w:rPr>
        <w:t>You</w:t>
      </w:r>
      <w:r>
        <w:rPr>
          <w:rFonts w:asciiTheme="minorHAnsi" w:hAnsiTheme="minorHAnsi"/>
          <w:szCs w:val="24"/>
        </w:rPr>
        <w:t xml:space="preserve"> may receive a nominal sum for participating in these activities, if appropriate. </w:t>
      </w:r>
    </w:p>
    <w:p w14:paraId="5A54A157" w14:textId="77777777" w:rsidR="00F356E3" w:rsidRPr="001D4E6B" w:rsidRDefault="00F356E3" w:rsidP="00D14D80">
      <w:pPr>
        <w:rPr>
          <w:rFonts w:asciiTheme="minorHAnsi" w:hAnsiTheme="minorHAnsi"/>
          <w:sz w:val="10"/>
          <w:szCs w:val="10"/>
        </w:rPr>
      </w:pPr>
    </w:p>
    <w:p w14:paraId="7BBE5BB8" w14:textId="08918E60" w:rsidR="00F356E3" w:rsidRDefault="00F356E3" w:rsidP="00D14D80">
      <w:pPr>
        <w:rPr>
          <w:rFonts w:asciiTheme="minorHAnsi" w:hAnsiTheme="minorHAnsi"/>
          <w:szCs w:val="24"/>
        </w:rPr>
      </w:pPr>
      <w:r>
        <w:rPr>
          <w:rFonts w:asciiTheme="minorHAnsi" w:hAnsiTheme="minorHAnsi"/>
          <w:szCs w:val="24"/>
        </w:rPr>
        <w:lastRenderedPageBreak/>
        <w:t xml:space="preserve">Students performing services on behalf of and for the benefit of the University (example: selling programs or tickets) are entitled to receive payment unless clearly volunteering their services. </w:t>
      </w:r>
    </w:p>
    <w:p w14:paraId="530FAE00" w14:textId="39DEB6AA" w:rsidR="00ED43F3" w:rsidRDefault="00ED43F3" w:rsidP="00D14D80">
      <w:pPr>
        <w:rPr>
          <w:rFonts w:asciiTheme="minorHAnsi" w:hAnsiTheme="minorHAnsi"/>
          <w:szCs w:val="24"/>
        </w:rPr>
      </w:pPr>
    </w:p>
    <w:p w14:paraId="30127126" w14:textId="77777777" w:rsidR="00ED43F3" w:rsidRDefault="00ED43F3" w:rsidP="00D14D80">
      <w:pPr>
        <w:rPr>
          <w:rFonts w:asciiTheme="minorHAnsi" w:hAnsiTheme="minorHAnsi"/>
          <w:szCs w:val="24"/>
        </w:rPr>
      </w:pPr>
    </w:p>
    <w:p w14:paraId="0380536B" w14:textId="77777777" w:rsidR="00F356E3" w:rsidRPr="00F356E3" w:rsidRDefault="00F356E3" w:rsidP="00F356E3">
      <w:pPr>
        <w:pBdr>
          <w:top w:val="single" w:sz="4" w:space="1" w:color="auto"/>
          <w:left w:val="single" w:sz="4" w:space="4" w:color="auto"/>
        </w:pBdr>
        <w:rPr>
          <w:rFonts w:asciiTheme="minorHAnsi" w:hAnsiTheme="minorHAnsi"/>
          <w:sz w:val="36"/>
          <w:szCs w:val="24"/>
        </w:rPr>
      </w:pPr>
      <w:r w:rsidRPr="00F356E3">
        <w:rPr>
          <w:rFonts w:asciiTheme="minorHAnsi" w:hAnsiTheme="minorHAnsi"/>
          <w:b/>
          <w:sz w:val="36"/>
          <w:szCs w:val="24"/>
        </w:rPr>
        <w:t>STUDENT VOLUNTEERS</w:t>
      </w:r>
    </w:p>
    <w:p w14:paraId="6D0CCFA4" w14:textId="77777777" w:rsidR="00F356E3" w:rsidRDefault="00F356E3" w:rsidP="00D14D80">
      <w:pPr>
        <w:rPr>
          <w:rFonts w:asciiTheme="minorHAnsi" w:hAnsiTheme="minorHAnsi"/>
          <w:szCs w:val="24"/>
        </w:rPr>
      </w:pPr>
    </w:p>
    <w:p w14:paraId="1F86B803" w14:textId="77777777" w:rsidR="00F356E3" w:rsidRDefault="00F356E3" w:rsidP="00D14D80">
      <w:pPr>
        <w:rPr>
          <w:rFonts w:asciiTheme="minorHAnsi" w:hAnsiTheme="minorHAnsi"/>
          <w:szCs w:val="24"/>
        </w:rPr>
      </w:pPr>
      <w:r>
        <w:rPr>
          <w:rFonts w:asciiTheme="minorHAnsi" w:hAnsiTheme="minorHAnsi"/>
          <w:szCs w:val="24"/>
        </w:rPr>
        <w:t xml:space="preserve">Students may volunteer to work on-campus as part of their organization’s community service commitments or for humanitarian reasons. It must be clear to the student that there is no eligibility for pay. However, students who are hired for a </w:t>
      </w:r>
      <w:proofErr w:type="gramStart"/>
      <w:r>
        <w:rPr>
          <w:rFonts w:asciiTheme="minorHAnsi" w:hAnsiTheme="minorHAnsi"/>
          <w:szCs w:val="24"/>
        </w:rPr>
        <w:t>particular position</w:t>
      </w:r>
      <w:proofErr w:type="gramEnd"/>
      <w:r>
        <w:rPr>
          <w:rFonts w:asciiTheme="minorHAnsi" w:hAnsiTheme="minorHAnsi"/>
          <w:szCs w:val="24"/>
        </w:rPr>
        <w:t xml:space="preserve"> may not volunteer to work overtime (over 40 hours) in that position and thereby waive their right to overtime compensation. </w:t>
      </w:r>
    </w:p>
    <w:p w14:paraId="0E4E15F2" w14:textId="77777777" w:rsidR="001D4E6B" w:rsidRDefault="001D4E6B" w:rsidP="00D14D80">
      <w:pPr>
        <w:rPr>
          <w:rFonts w:asciiTheme="minorHAnsi" w:hAnsiTheme="minorHAnsi"/>
          <w:szCs w:val="24"/>
        </w:rPr>
      </w:pPr>
    </w:p>
    <w:p w14:paraId="14854E21" w14:textId="77777777" w:rsidR="001D4E6B" w:rsidRDefault="001D4E6B" w:rsidP="00D14D80">
      <w:pPr>
        <w:rPr>
          <w:rFonts w:asciiTheme="minorHAnsi" w:hAnsiTheme="minorHAnsi"/>
          <w:szCs w:val="24"/>
        </w:rPr>
      </w:pPr>
    </w:p>
    <w:p w14:paraId="5912FA30" w14:textId="77777777" w:rsidR="001D4E6B" w:rsidRPr="001D4E6B" w:rsidRDefault="001D4E6B" w:rsidP="001D4E6B">
      <w:pPr>
        <w:pBdr>
          <w:top w:val="single" w:sz="4" w:space="1" w:color="auto"/>
          <w:left w:val="single" w:sz="4" w:space="4" w:color="auto"/>
        </w:pBdr>
        <w:rPr>
          <w:rFonts w:asciiTheme="minorHAnsi" w:hAnsiTheme="minorHAnsi"/>
          <w:b/>
          <w:sz w:val="36"/>
          <w:szCs w:val="24"/>
        </w:rPr>
      </w:pPr>
      <w:r w:rsidRPr="001D4E6B">
        <w:rPr>
          <w:rFonts w:asciiTheme="minorHAnsi" w:hAnsiTheme="minorHAnsi"/>
          <w:b/>
          <w:sz w:val="36"/>
          <w:szCs w:val="24"/>
        </w:rPr>
        <w:t>SCHOLARSHIPS, STIPENDS, &amp; GRADUATE ASSISTANTSHIPS</w:t>
      </w:r>
    </w:p>
    <w:p w14:paraId="4814F81A" w14:textId="77777777" w:rsidR="001D4E6B" w:rsidRDefault="001D4E6B" w:rsidP="00D14D80">
      <w:pPr>
        <w:rPr>
          <w:rFonts w:asciiTheme="minorHAnsi" w:hAnsiTheme="minorHAnsi"/>
          <w:szCs w:val="24"/>
        </w:rPr>
      </w:pPr>
    </w:p>
    <w:p w14:paraId="677ED02A" w14:textId="77777777" w:rsidR="001D4E6B" w:rsidRDefault="001D4E6B" w:rsidP="00D14D80">
      <w:pPr>
        <w:rPr>
          <w:rFonts w:asciiTheme="minorHAnsi" w:hAnsiTheme="minorHAnsi"/>
          <w:szCs w:val="24"/>
        </w:rPr>
      </w:pPr>
      <w:r>
        <w:rPr>
          <w:rFonts w:asciiTheme="minorHAnsi" w:hAnsiTheme="minorHAnsi"/>
          <w:szCs w:val="24"/>
        </w:rPr>
        <w:t xml:space="preserve">Scholarships are offered to defray the cost of student tuition. Scholarships, in general, are tax-free to recipients only if the scholarship is used by a degree candidate for “qualified tuition and related expenses.” Qualified expenses are limited to: (1) tuition and fees for enrollment in a qualified school, and (2) tuition and fees, books, supplies and equipment required for the course of study. Students are not expected to work in exchange for a scholarship. Scholarships are paid by check request or, if offered by the Office of Financial Aid, by a credit to the student’s account. </w:t>
      </w:r>
    </w:p>
    <w:p w14:paraId="0704C97B" w14:textId="77777777" w:rsidR="001D4E6B" w:rsidRPr="001D4E6B" w:rsidRDefault="001D4E6B" w:rsidP="00D14D80">
      <w:pPr>
        <w:rPr>
          <w:rFonts w:asciiTheme="minorHAnsi" w:hAnsiTheme="minorHAnsi"/>
          <w:sz w:val="10"/>
          <w:szCs w:val="10"/>
        </w:rPr>
      </w:pPr>
    </w:p>
    <w:p w14:paraId="5DB22E93" w14:textId="77777777" w:rsidR="001D4E6B" w:rsidRDefault="001D4E6B" w:rsidP="00D14D80">
      <w:pPr>
        <w:rPr>
          <w:rFonts w:asciiTheme="minorHAnsi" w:hAnsiTheme="minorHAnsi"/>
          <w:szCs w:val="24"/>
        </w:rPr>
      </w:pPr>
      <w:r>
        <w:rPr>
          <w:rFonts w:asciiTheme="minorHAnsi" w:hAnsiTheme="minorHAnsi"/>
          <w:szCs w:val="24"/>
        </w:rPr>
        <w:t xml:space="preserve">Stipends, assistantships, or other forms of financial assistance given to a student </w:t>
      </w:r>
      <w:r>
        <w:rPr>
          <w:rFonts w:asciiTheme="minorHAnsi" w:hAnsiTheme="minorHAnsi"/>
          <w:szCs w:val="24"/>
          <w:u w:val="single"/>
        </w:rPr>
        <w:t>without the exception of working</w:t>
      </w:r>
      <w:r>
        <w:rPr>
          <w:rFonts w:asciiTheme="minorHAnsi" w:hAnsiTheme="minorHAnsi"/>
          <w:szCs w:val="24"/>
        </w:rPr>
        <w:t xml:space="preserve"> should be processed on a check request. </w:t>
      </w:r>
    </w:p>
    <w:p w14:paraId="17B1B4C4" w14:textId="77777777" w:rsidR="001D4E6B" w:rsidRPr="001D4E6B" w:rsidRDefault="001D4E6B" w:rsidP="00D14D80">
      <w:pPr>
        <w:rPr>
          <w:rFonts w:asciiTheme="minorHAnsi" w:hAnsiTheme="minorHAnsi"/>
          <w:sz w:val="10"/>
          <w:szCs w:val="10"/>
        </w:rPr>
      </w:pPr>
    </w:p>
    <w:p w14:paraId="1770843E" w14:textId="77777777" w:rsidR="001D4E6B" w:rsidRPr="001D4E6B" w:rsidRDefault="001D4E6B" w:rsidP="00D14D80">
      <w:pPr>
        <w:rPr>
          <w:rFonts w:asciiTheme="minorHAnsi" w:hAnsiTheme="minorHAnsi"/>
          <w:szCs w:val="24"/>
        </w:rPr>
      </w:pPr>
      <w:r>
        <w:rPr>
          <w:rFonts w:asciiTheme="minorHAnsi" w:hAnsiTheme="minorHAnsi"/>
          <w:szCs w:val="24"/>
        </w:rPr>
        <w:t xml:space="preserve">Although nearly all student employment should be processed in accordance with the section in this guide, “Orientation &amp; Payroll,” occasionally a student may receive a lump sum payment at the beginning of a semester or several smaller lump sum payments (sometimes referred to as stipends or assistantships) during the course of the semester to help with expenses and is expected to work a number of hours each week or pay period in exchange for the payment. These types of payments must be processed on a </w:t>
      </w:r>
      <w:r>
        <w:rPr>
          <w:rFonts w:asciiTheme="minorHAnsi" w:hAnsiTheme="minorHAnsi"/>
          <w:i/>
          <w:szCs w:val="24"/>
        </w:rPr>
        <w:t>Special Personnel Action Form (SPAF)</w:t>
      </w:r>
      <w:r>
        <w:rPr>
          <w:rFonts w:asciiTheme="minorHAnsi" w:hAnsiTheme="minorHAnsi"/>
          <w:szCs w:val="24"/>
        </w:rPr>
        <w:t xml:space="preserve"> and a </w:t>
      </w:r>
      <w:proofErr w:type="gramStart"/>
      <w:r>
        <w:rPr>
          <w:rFonts w:asciiTheme="minorHAnsi" w:hAnsiTheme="minorHAnsi"/>
          <w:szCs w:val="24"/>
        </w:rPr>
        <w:t>time card</w:t>
      </w:r>
      <w:proofErr w:type="gramEnd"/>
      <w:r>
        <w:rPr>
          <w:rFonts w:asciiTheme="minorHAnsi" w:hAnsiTheme="minorHAnsi"/>
          <w:szCs w:val="24"/>
        </w:rPr>
        <w:t xml:space="preserve"> must be kept in the department to assure that the payment meets minimum wage and overtime regulations. </w:t>
      </w:r>
    </w:p>
    <w:p w14:paraId="528E0B79" w14:textId="77777777" w:rsidR="001D4E6B" w:rsidRDefault="001D4E6B" w:rsidP="00D14D80">
      <w:pPr>
        <w:rPr>
          <w:rFonts w:asciiTheme="minorHAnsi" w:hAnsiTheme="minorHAnsi"/>
          <w:szCs w:val="24"/>
        </w:rPr>
      </w:pPr>
    </w:p>
    <w:p w14:paraId="767631B2" w14:textId="77777777" w:rsidR="001D4E6B" w:rsidRDefault="001D4E6B" w:rsidP="00D14D80">
      <w:pPr>
        <w:rPr>
          <w:rFonts w:asciiTheme="minorHAnsi" w:hAnsiTheme="minorHAnsi"/>
          <w:szCs w:val="24"/>
        </w:rPr>
      </w:pPr>
    </w:p>
    <w:p w14:paraId="2F5D7A8B" w14:textId="77777777" w:rsidR="001D4E6B" w:rsidRPr="001D4E6B" w:rsidRDefault="001D4E6B" w:rsidP="001D4E6B">
      <w:pPr>
        <w:pBdr>
          <w:top w:val="single" w:sz="4" w:space="1" w:color="auto"/>
          <w:left w:val="single" w:sz="4" w:space="4" w:color="auto"/>
        </w:pBdr>
        <w:rPr>
          <w:rFonts w:asciiTheme="minorHAnsi" w:hAnsiTheme="minorHAnsi"/>
          <w:sz w:val="36"/>
          <w:szCs w:val="24"/>
        </w:rPr>
      </w:pPr>
      <w:r w:rsidRPr="001D4E6B">
        <w:rPr>
          <w:rFonts w:asciiTheme="minorHAnsi" w:hAnsiTheme="minorHAnsi"/>
          <w:b/>
          <w:sz w:val="36"/>
          <w:szCs w:val="24"/>
        </w:rPr>
        <w:t>PRACTICUMS AND INTERNSHIPS</w:t>
      </w:r>
    </w:p>
    <w:p w14:paraId="3032EA28" w14:textId="77777777" w:rsidR="001D4E6B" w:rsidRDefault="001D4E6B" w:rsidP="00D14D80">
      <w:pPr>
        <w:rPr>
          <w:rFonts w:asciiTheme="minorHAnsi" w:hAnsiTheme="minorHAnsi"/>
          <w:szCs w:val="24"/>
        </w:rPr>
      </w:pPr>
    </w:p>
    <w:p w14:paraId="2C4DDB32" w14:textId="77777777" w:rsidR="001D4E6B" w:rsidRDefault="001D4E6B" w:rsidP="00D14D80">
      <w:pPr>
        <w:rPr>
          <w:rFonts w:asciiTheme="minorHAnsi" w:hAnsiTheme="minorHAnsi"/>
          <w:szCs w:val="24"/>
        </w:rPr>
      </w:pPr>
      <w:r>
        <w:rPr>
          <w:rFonts w:asciiTheme="minorHAnsi" w:hAnsiTheme="minorHAnsi"/>
          <w:szCs w:val="24"/>
        </w:rPr>
        <w:t xml:space="preserve">Students are regularly placed in work assignments as part of their academic program, intended for their benefit, and designed to provide them with professional experience in the furtherance of their education and training. Practicum and internship experiences of this nature are not paid by the University unless the student is hired and paid as a regular student employee. </w:t>
      </w:r>
    </w:p>
    <w:p w14:paraId="41DEDEC3" w14:textId="77777777" w:rsidR="0091714F" w:rsidRDefault="0091714F" w:rsidP="00D14D80">
      <w:pPr>
        <w:rPr>
          <w:rFonts w:asciiTheme="minorHAnsi" w:hAnsiTheme="minorHAnsi"/>
          <w:szCs w:val="24"/>
        </w:rPr>
      </w:pPr>
    </w:p>
    <w:p w14:paraId="4B091051" w14:textId="77777777" w:rsidR="0091714F" w:rsidRPr="0091714F" w:rsidRDefault="0091714F" w:rsidP="0091714F">
      <w:pPr>
        <w:pBdr>
          <w:top w:val="single" w:sz="4" w:space="1" w:color="auto"/>
          <w:left w:val="single" w:sz="4" w:space="4" w:color="auto"/>
        </w:pBdr>
        <w:rPr>
          <w:rFonts w:asciiTheme="minorHAnsi" w:hAnsiTheme="minorHAnsi"/>
          <w:sz w:val="36"/>
          <w:szCs w:val="24"/>
        </w:rPr>
      </w:pPr>
      <w:r w:rsidRPr="0091714F">
        <w:rPr>
          <w:rFonts w:asciiTheme="minorHAnsi" w:hAnsiTheme="minorHAnsi"/>
          <w:b/>
          <w:sz w:val="36"/>
          <w:szCs w:val="24"/>
        </w:rPr>
        <w:lastRenderedPageBreak/>
        <w:t>STUDENT GRIEVANCE PROCEDURES FOR EMPLOYMENT RELATED MATTERS</w:t>
      </w:r>
    </w:p>
    <w:p w14:paraId="35C3C2ED" w14:textId="77777777" w:rsidR="0091714F" w:rsidRDefault="0091714F" w:rsidP="00D14D80">
      <w:pPr>
        <w:rPr>
          <w:rFonts w:asciiTheme="minorHAnsi" w:hAnsiTheme="minorHAnsi"/>
          <w:szCs w:val="24"/>
        </w:rPr>
      </w:pPr>
    </w:p>
    <w:p w14:paraId="3219CD39" w14:textId="77777777" w:rsidR="0091714F" w:rsidRDefault="0091714F" w:rsidP="00D14D80">
      <w:pPr>
        <w:rPr>
          <w:rFonts w:asciiTheme="minorHAnsi" w:hAnsiTheme="minorHAnsi"/>
          <w:szCs w:val="24"/>
        </w:rPr>
      </w:pPr>
      <w:r>
        <w:rPr>
          <w:rFonts w:asciiTheme="minorHAnsi" w:hAnsiTheme="minorHAnsi"/>
          <w:szCs w:val="24"/>
        </w:rPr>
        <w:t>Students are encouraged to resolve problems directly with their supervisor. However, if a student has a problem or complaint they cannot resolve with the immediate supervisor and the student believes an employment-related action is inappropriate, unfair, or in violation of the institution’s policies or procedures, the student may file a formal complaint. Steps in filing a formal complaint is as followed:</w:t>
      </w:r>
    </w:p>
    <w:p w14:paraId="22E2D65B" w14:textId="77777777" w:rsidR="0091714F" w:rsidRPr="006A1A3E" w:rsidRDefault="0091714F" w:rsidP="00D14D80">
      <w:pPr>
        <w:rPr>
          <w:rFonts w:asciiTheme="minorHAnsi" w:hAnsiTheme="minorHAnsi"/>
          <w:sz w:val="10"/>
          <w:szCs w:val="10"/>
        </w:rPr>
      </w:pPr>
    </w:p>
    <w:p w14:paraId="734621F2" w14:textId="77777777" w:rsidR="0091714F" w:rsidRDefault="0091714F" w:rsidP="0091714F">
      <w:pPr>
        <w:pStyle w:val="ListParagraph"/>
        <w:numPr>
          <w:ilvl w:val="0"/>
          <w:numId w:val="8"/>
        </w:numPr>
        <w:rPr>
          <w:rFonts w:asciiTheme="minorHAnsi" w:hAnsiTheme="minorHAnsi"/>
          <w:szCs w:val="24"/>
        </w:rPr>
      </w:pPr>
      <w:r>
        <w:rPr>
          <w:rFonts w:asciiTheme="minorHAnsi" w:hAnsiTheme="minorHAnsi"/>
          <w:szCs w:val="24"/>
        </w:rPr>
        <w:t xml:space="preserve">The first step is for the student to bring their concern to the attention of the department head within five </w:t>
      </w:r>
      <w:r>
        <w:rPr>
          <w:rFonts w:asciiTheme="minorHAnsi" w:hAnsiTheme="minorHAnsi"/>
          <w:b/>
          <w:szCs w:val="24"/>
          <w:u w:val="single"/>
        </w:rPr>
        <w:t>weekdays</w:t>
      </w:r>
      <w:r>
        <w:rPr>
          <w:rFonts w:asciiTheme="minorHAnsi" w:hAnsiTheme="minorHAnsi"/>
          <w:szCs w:val="24"/>
        </w:rPr>
        <w:t xml:space="preserve"> of the incident. </w:t>
      </w:r>
    </w:p>
    <w:p w14:paraId="6491264A" w14:textId="77777777" w:rsidR="0091714F" w:rsidRPr="006A1A3E" w:rsidRDefault="0091714F" w:rsidP="0091714F">
      <w:pPr>
        <w:pStyle w:val="ListParagraph"/>
        <w:rPr>
          <w:rFonts w:asciiTheme="minorHAnsi" w:hAnsiTheme="minorHAnsi"/>
          <w:sz w:val="10"/>
          <w:szCs w:val="10"/>
        </w:rPr>
      </w:pPr>
    </w:p>
    <w:p w14:paraId="2F76DBF2" w14:textId="77777777" w:rsidR="0091714F" w:rsidRDefault="0091714F" w:rsidP="0091714F">
      <w:pPr>
        <w:pStyle w:val="ListParagraph"/>
        <w:numPr>
          <w:ilvl w:val="0"/>
          <w:numId w:val="8"/>
        </w:numPr>
        <w:rPr>
          <w:rFonts w:asciiTheme="minorHAnsi" w:hAnsiTheme="minorHAnsi"/>
          <w:szCs w:val="24"/>
        </w:rPr>
      </w:pPr>
      <w:r>
        <w:rPr>
          <w:rFonts w:asciiTheme="minorHAnsi" w:hAnsiTheme="minorHAnsi"/>
          <w:szCs w:val="24"/>
        </w:rPr>
        <w:t xml:space="preserve">The department head has five </w:t>
      </w:r>
      <w:r>
        <w:rPr>
          <w:rFonts w:asciiTheme="minorHAnsi" w:hAnsiTheme="minorHAnsi"/>
          <w:b/>
          <w:szCs w:val="24"/>
          <w:u w:val="single"/>
        </w:rPr>
        <w:t>weekdays</w:t>
      </w:r>
      <w:r>
        <w:rPr>
          <w:rFonts w:asciiTheme="minorHAnsi" w:hAnsiTheme="minorHAnsi"/>
          <w:szCs w:val="24"/>
        </w:rPr>
        <w:t xml:space="preserve"> to respond to student’s concern. </w:t>
      </w:r>
    </w:p>
    <w:p w14:paraId="7DE09E70" w14:textId="77777777" w:rsidR="006A1A3E" w:rsidRPr="006A1A3E" w:rsidRDefault="006A1A3E" w:rsidP="006A1A3E">
      <w:pPr>
        <w:pStyle w:val="ListParagraph"/>
        <w:rPr>
          <w:rFonts w:asciiTheme="minorHAnsi" w:hAnsiTheme="minorHAnsi"/>
          <w:sz w:val="10"/>
          <w:szCs w:val="10"/>
        </w:rPr>
      </w:pPr>
    </w:p>
    <w:p w14:paraId="2D2B327D" w14:textId="77777777" w:rsidR="0091714F" w:rsidRDefault="0091714F" w:rsidP="0091714F">
      <w:pPr>
        <w:pStyle w:val="ListParagraph"/>
        <w:numPr>
          <w:ilvl w:val="0"/>
          <w:numId w:val="8"/>
        </w:numPr>
        <w:rPr>
          <w:rFonts w:asciiTheme="minorHAnsi" w:hAnsiTheme="minorHAnsi"/>
          <w:szCs w:val="24"/>
        </w:rPr>
      </w:pPr>
      <w:r>
        <w:rPr>
          <w:rFonts w:asciiTheme="minorHAnsi" w:hAnsiTheme="minorHAnsi"/>
          <w:szCs w:val="24"/>
        </w:rPr>
        <w:t xml:space="preserve">If the student disagrees with the response of the department head, the student may present an appeal in writing to the unit administrator (example: directors, managers) from the department head’s response. </w:t>
      </w:r>
    </w:p>
    <w:p w14:paraId="6D3CAC5D" w14:textId="77777777" w:rsidR="006A1A3E" w:rsidRPr="006A1A3E" w:rsidRDefault="006A1A3E" w:rsidP="006A1A3E">
      <w:pPr>
        <w:pStyle w:val="ListParagraph"/>
        <w:rPr>
          <w:rFonts w:asciiTheme="minorHAnsi" w:hAnsiTheme="minorHAnsi"/>
          <w:sz w:val="10"/>
          <w:szCs w:val="10"/>
        </w:rPr>
      </w:pPr>
    </w:p>
    <w:p w14:paraId="4BAD6C83" w14:textId="77777777" w:rsidR="0091714F" w:rsidRDefault="0091714F" w:rsidP="0091714F">
      <w:pPr>
        <w:pStyle w:val="ListParagraph"/>
        <w:numPr>
          <w:ilvl w:val="0"/>
          <w:numId w:val="8"/>
        </w:numPr>
        <w:rPr>
          <w:rFonts w:asciiTheme="minorHAnsi" w:hAnsiTheme="minorHAnsi"/>
          <w:szCs w:val="24"/>
        </w:rPr>
      </w:pPr>
      <w:r>
        <w:rPr>
          <w:rFonts w:asciiTheme="minorHAnsi" w:hAnsiTheme="minorHAnsi"/>
          <w:szCs w:val="24"/>
        </w:rPr>
        <w:t xml:space="preserve">The unit administrator must respond within five </w:t>
      </w:r>
      <w:r>
        <w:rPr>
          <w:rFonts w:asciiTheme="minorHAnsi" w:hAnsiTheme="minorHAnsi"/>
          <w:b/>
          <w:szCs w:val="24"/>
          <w:u w:val="single"/>
        </w:rPr>
        <w:t>weekdays</w:t>
      </w:r>
      <w:r>
        <w:rPr>
          <w:rFonts w:asciiTheme="minorHAnsi" w:hAnsiTheme="minorHAnsi"/>
          <w:szCs w:val="24"/>
        </w:rPr>
        <w:t>.</w:t>
      </w:r>
    </w:p>
    <w:p w14:paraId="5728B9D3" w14:textId="77777777" w:rsidR="006A1A3E" w:rsidRPr="006A1A3E" w:rsidRDefault="006A1A3E" w:rsidP="006A1A3E">
      <w:pPr>
        <w:pStyle w:val="ListParagraph"/>
        <w:rPr>
          <w:rFonts w:asciiTheme="minorHAnsi" w:hAnsiTheme="minorHAnsi"/>
          <w:sz w:val="10"/>
          <w:szCs w:val="10"/>
        </w:rPr>
      </w:pPr>
    </w:p>
    <w:p w14:paraId="506DC47E" w14:textId="77777777" w:rsidR="0091714F" w:rsidRDefault="0091714F" w:rsidP="0091714F">
      <w:pPr>
        <w:pStyle w:val="ListParagraph"/>
        <w:numPr>
          <w:ilvl w:val="0"/>
          <w:numId w:val="8"/>
        </w:numPr>
        <w:rPr>
          <w:rFonts w:asciiTheme="minorHAnsi" w:hAnsiTheme="minorHAnsi"/>
          <w:szCs w:val="24"/>
        </w:rPr>
      </w:pPr>
      <w:r>
        <w:rPr>
          <w:rFonts w:asciiTheme="minorHAnsi" w:hAnsiTheme="minorHAnsi"/>
          <w:szCs w:val="24"/>
        </w:rPr>
        <w:t xml:space="preserve">If the student disagrees with the response of the unit administrator, the student may appeal to the senior administrator (example: associate dean, executive director) within five </w:t>
      </w:r>
      <w:r>
        <w:rPr>
          <w:rFonts w:asciiTheme="minorHAnsi" w:hAnsiTheme="minorHAnsi"/>
          <w:b/>
          <w:szCs w:val="24"/>
          <w:u w:val="single"/>
        </w:rPr>
        <w:t>weekdays</w:t>
      </w:r>
      <w:r>
        <w:rPr>
          <w:rFonts w:asciiTheme="minorHAnsi" w:hAnsiTheme="minorHAnsi"/>
          <w:szCs w:val="24"/>
        </w:rPr>
        <w:t xml:space="preserve"> of the senior administrator’s response. </w:t>
      </w:r>
    </w:p>
    <w:p w14:paraId="1E1804BF" w14:textId="77777777" w:rsidR="006A1A3E" w:rsidRPr="006A1A3E" w:rsidRDefault="006A1A3E" w:rsidP="006A1A3E">
      <w:pPr>
        <w:pStyle w:val="ListParagraph"/>
        <w:rPr>
          <w:rFonts w:asciiTheme="minorHAnsi" w:hAnsiTheme="minorHAnsi"/>
          <w:sz w:val="10"/>
          <w:szCs w:val="10"/>
        </w:rPr>
      </w:pPr>
    </w:p>
    <w:p w14:paraId="1A7AC73D" w14:textId="77777777" w:rsidR="0091714F" w:rsidRDefault="0091714F" w:rsidP="0091714F">
      <w:pPr>
        <w:pStyle w:val="ListParagraph"/>
        <w:numPr>
          <w:ilvl w:val="0"/>
          <w:numId w:val="8"/>
        </w:numPr>
        <w:rPr>
          <w:rFonts w:asciiTheme="minorHAnsi" w:hAnsiTheme="minorHAnsi"/>
          <w:szCs w:val="24"/>
        </w:rPr>
      </w:pPr>
      <w:r>
        <w:rPr>
          <w:rFonts w:asciiTheme="minorHAnsi" w:hAnsiTheme="minorHAnsi"/>
          <w:szCs w:val="24"/>
        </w:rPr>
        <w:t xml:space="preserve">Unless there are extenuating circumstances, the senior administrator must respond within ten </w:t>
      </w:r>
      <w:r>
        <w:rPr>
          <w:rFonts w:asciiTheme="minorHAnsi" w:hAnsiTheme="minorHAnsi"/>
          <w:b/>
          <w:szCs w:val="24"/>
          <w:u w:val="single"/>
        </w:rPr>
        <w:t>weekdays</w:t>
      </w:r>
      <w:r>
        <w:rPr>
          <w:rFonts w:asciiTheme="minorHAnsi" w:hAnsiTheme="minorHAnsi"/>
          <w:szCs w:val="24"/>
        </w:rPr>
        <w:t xml:space="preserve">. </w:t>
      </w:r>
    </w:p>
    <w:p w14:paraId="733A3D4F" w14:textId="77777777" w:rsidR="006A1A3E" w:rsidRPr="006A1A3E" w:rsidRDefault="006A1A3E" w:rsidP="006A1A3E">
      <w:pPr>
        <w:pStyle w:val="ListParagraph"/>
        <w:rPr>
          <w:rFonts w:asciiTheme="minorHAnsi" w:hAnsiTheme="minorHAnsi"/>
          <w:sz w:val="10"/>
          <w:szCs w:val="10"/>
        </w:rPr>
      </w:pPr>
    </w:p>
    <w:p w14:paraId="1C4EEAD9" w14:textId="77777777" w:rsidR="0091714F" w:rsidRDefault="0091714F" w:rsidP="0091714F">
      <w:pPr>
        <w:pStyle w:val="ListParagraph"/>
        <w:numPr>
          <w:ilvl w:val="0"/>
          <w:numId w:val="8"/>
        </w:numPr>
        <w:rPr>
          <w:rFonts w:asciiTheme="minorHAnsi" w:hAnsiTheme="minorHAnsi"/>
          <w:szCs w:val="24"/>
        </w:rPr>
      </w:pPr>
      <w:r>
        <w:rPr>
          <w:rFonts w:asciiTheme="minorHAnsi" w:hAnsiTheme="minorHAnsi"/>
          <w:szCs w:val="24"/>
        </w:rPr>
        <w:t xml:space="preserve">The decision of the senior administrator is usually final and binding. The student may submit a final appeal to the Director of Equal Opportunity Programs if they </w:t>
      </w:r>
      <w:proofErr w:type="gramStart"/>
      <w:r>
        <w:rPr>
          <w:rFonts w:asciiTheme="minorHAnsi" w:hAnsiTheme="minorHAnsi"/>
          <w:szCs w:val="24"/>
        </w:rPr>
        <w:t>believes</w:t>
      </w:r>
      <w:proofErr w:type="gramEnd"/>
      <w:r>
        <w:rPr>
          <w:rFonts w:asciiTheme="minorHAnsi" w:hAnsiTheme="minorHAnsi"/>
          <w:szCs w:val="24"/>
        </w:rPr>
        <w:t xml:space="preserve"> an act is in violation of any law or regulation governing employment. Students are not eligible to file an appeal for a termination that occurs during probationary period. </w:t>
      </w:r>
    </w:p>
    <w:p w14:paraId="1A945715" w14:textId="77777777" w:rsidR="006A1A3E" w:rsidRDefault="006A1A3E" w:rsidP="006A1A3E">
      <w:pPr>
        <w:rPr>
          <w:rFonts w:asciiTheme="minorHAnsi" w:hAnsiTheme="minorHAnsi"/>
          <w:szCs w:val="24"/>
        </w:rPr>
      </w:pPr>
    </w:p>
    <w:p w14:paraId="47DD88B6" w14:textId="77777777" w:rsidR="006A1A3E" w:rsidRDefault="006A1A3E" w:rsidP="006A1A3E">
      <w:r w:rsidRPr="00887FA1">
        <w:rPr>
          <w:noProof/>
        </w:rPr>
        <w:drawing>
          <wp:anchor distT="0" distB="0" distL="114300" distR="114300" simplePos="0" relativeHeight="251682816" behindDoc="0" locked="0" layoutInCell="1" allowOverlap="1" wp14:anchorId="5A3AB5E9" wp14:editId="1961A4A8">
            <wp:simplePos x="0" y="0"/>
            <wp:positionH relativeFrom="margin">
              <wp:align>left</wp:align>
            </wp:positionH>
            <wp:positionV relativeFrom="paragraph">
              <wp:posOffset>22860</wp:posOffset>
            </wp:positionV>
            <wp:extent cx="574675" cy="361315"/>
            <wp:effectExtent l="0" t="0" r="0" b="63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t="5580" b="6352"/>
                    <a:stretch/>
                  </pic:blipFill>
                  <pic:spPr bwMode="auto">
                    <a:xfrm>
                      <a:off x="0" y="0"/>
                      <a:ext cx="574675" cy="361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7FA1">
        <w:rPr>
          <w:b/>
        </w:rPr>
        <w:t>BISON TIP</w:t>
      </w:r>
      <w:r>
        <w:rPr>
          <w:b/>
        </w:rPr>
        <w:t>:</w:t>
      </w:r>
      <w:r>
        <w:t xml:space="preserve"> Equal Opportunity Programs can be contacted by:</w:t>
      </w:r>
    </w:p>
    <w:p w14:paraId="18D27DEB" w14:textId="77777777" w:rsidR="006A1A3E" w:rsidRDefault="006A1A3E" w:rsidP="006A1A3E">
      <w:pPr>
        <w:pStyle w:val="ListParagraph"/>
        <w:numPr>
          <w:ilvl w:val="0"/>
          <w:numId w:val="3"/>
        </w:numPr>
        <w:ind w:left="2790"/>
      </w:pPr>
      <w:r>
        <w:t>Location: College Hall 322</w:t>
      </w:r>
    </w:p>
    <w:p w14:paraId="5E356501" w14:textId="77777777" w:rsidR="006A1A3E" w:rsidRDefault="006A1A3E" w:rsidP="006A1A3E">
      <w:pPr>
        <w:pStyle w:val="ListParagraph"/>
        <w:numPr>
          <w:ilvl w:val="0"/>
          <w:numId w:val="3"/>
        </w:numPr>
        <w:ind w:left="2790"/>
      </w:pPr>
      <w:r>
        <w:t>VP: (202) 559-5683</w:t>
      </w:r>
    </w:p>
    <w:p w14:paraId="4170BFE3" w14:textId="77777777" w:rsidR="006A1A3E" w:rsidRDefault="006A1A3E" w:rsidP="006A1A3E">
      <w:pPr>
        <w:pStyle w:val="ListParagraph"/>
        <w:numPr>
          <w:ilvl w:val="0"/>
          <w:numId w:val="3"/>
        </w:numPr>
        <w:ind w:left="2790"/>
      </w:pPr>
      <w:r>
        <w:t>Phone: (202) 651-5462</w:t>
      </w:r>
    </w:p>
    <w:p w14:paraId="1D7E5038" w14:textId="77777777" w:rsidR="006A1A3E" w:rsidRDefault="006A1A3E" w:rsidP="006A1A3E">
      <w:pPr>
        <w:pStyle w:val="ListParagraph"/>
        <w:numPr>
          <w:ilvl w:val="0"/>
          <w:numId w:val="3"/>
        </w:numPr>
        <w:ind w:left="2790"/>
      </w:pPr>
      <w:r>
        <w:t>Email: eop</w:t>
      </w:r>
      <w:r w:rsidRPr="00A71E6B">
        <w:t>@gallaudet.edu</w:t>
      </w:r>
      <w:r>
        <w:t xml:space="preserve"> </w:t>
      </w:r>
    </w:p>
    <w:p w14:paraId="11D82546" w14:textId="78A1C348" w:rsidR="006A1A3E" w:rsidRDefault="006A1A3E" w:rsidP="006A1A3E">
      <w:pPr>
        <w:pStyle w:val="ListParagraph"/>
        <w:numPr>
          <w:ilvl w:val="0"/>
          <w:numId w:val="3"/>
        </w:numPr>
        <w:ind w:left="2790"/>
      </w:pPr>
      <w:r>
        <w:t xml:space="preserve">Website: </w:t>
      </w:r>
      <w:hyperlink r:id="rId11" w:history="1">
        <w:r w:rsidR="00322C43" w:rsidRPr="005D1E35">
          <w:rPr>
            <w:rStyle w:val="Hyperlink"/>
          </w:rPr>
          <w:t>www.gallaudet.edu/equal-opportunity-programs</w:t>
        </w:r>
      </w:hyperlink>
      <w:r>
        <w:t xml:space="preserve"> </w:t>
      </w:r>
    </w:p>
    <w:p w14:paraId="42056774" w14:textId="77777777" w:rsidR="00322C43" w:rsidRDefault="00322C43" w:rsidP="00322C43"/>
    <w:p w14:paraId="07E8F22D" w14:textId="77777777" w:rsidR="00322C43" w:rsidRDefault="00322C43" w:rsidP="00322C43"/>
    <w:p w14:paraId="0E9F5EAD" w14:textId="77777777" w:rsidR="00322C43" w:rsidRDefault="00322C43" w:rsidP="00322C43"/>
    <w:p w14:paraId="12FFBA6A" w14:textId="77777777" w:rsidR="00322C43" w:rsidRDefault="00322C43" w:rsidP="00322C43"/>
    <w:p w14:paraId="779F2462" w14:textId="77777777" w:rsidR="00322C43" w:rsidRDefault="00322C43" w:rsidP="00322C43"/>
    <w:p w14:paraId="4338360E" w14:textId="77777777" w:rsidR="00483D97" w:rsidRDefault="00483D97" w:rsidP="00322C43"/>
    <w:p w14:paraId="5E7E8922" w14:textId="77777777" w:rsidR="00483D97" w:rsidRDefault="00483D97" w:rsidP="00322C43"/>
    <w:p w14:paraId="375FB338" w14:textId="77777777" w:rsidR="00483D97" w:rsidRDefault="00483D97" w:rsidP="00322C43"/>
    <w:p w14:paraId="66EB969B" w14:textId="76FDB12A" w:rsidR="0084400B" w:rsidRPr="006A1A3E" w:rsidRDefault="0084400B" w:rsidP="006A1A3E">
      <w:pPr>
        <w:pBdr>
          <w:top w:val="single" w:sz="4" w:space="1" w:color="auto"/>
          <w:left w:val="single" w:sz="4" w:space="4" w:color="auto"/>
        </w:pBdr>
        <w:rPr>
          <w:rFonts w:asciiTheme="minorHAnsi" w:hAnsiTheme="minorHAnsi"/>
          <w:sz w:val="36"/>
          <w:szCs w:val="24"/>
        </w:rPr>
      </w:pPr>
      <w:r>
        <w:rPr>
          <w:rFonts w:asciiTheme="minorHAnsi" w:hAnsiTheme="minorHAnsi"/>
          <w:sz w:val="36"/>
          <w:szCs w:val="24"/>
        </w:rPr>
        <w:lastRenderedPageBreak/>
        <w:t>RESOURCES</w:t>
      </w:r>
    </w:p>
    <w:p w14:paraId="099C17FA" w14:textId="2A4BD853" w:rsidR="006A1A3E" w:rsidRDefault="006A1A3E" w:rsidP="0084400B">
      <w:pPr>
        <w:pStyle w:val="ListParagraph"/>
        <w:ind w:firstLine="360"/>
      </w:pPr>
    </w:p>
    <w:p w14:paraId="76493DCE" w14:textId="64CFBF93" w:rsidR="0084400B" w:rsidRPr="00373FEC" w:rsidRDefault="0084400B" w:rsidP="0084400B">
      <w:pPr>
        <w:pStyle w:val="ListParagraph"/>
        <w:numPr>
          <w:ilvl w:val="0"/>
          <w:numId w:val="13"/>
        </w:numPr>
        <w:rPr>
          <w:b/>
        </w:rPr>
      </w:pPr>
      <w:r w:rsidRPr="00373FEC">
        <w:rPr>
          <w:b/>
        </w:rPr>
        <w:t>Career Center</w:t>
      </w:r>
    </w:p>
    <w:p w14:paraId="2119293A" w14:textId="4951A8AA" w:rsidR="0084400B" w:rsidRDefault="0084400B" w:rsidP="0084400B">
      <w:pPr>
        <w:pStyle w:val="ListParagraph"/>
        <w:ind w:left="1440"/>
      </w:pPr>
      <w:r>
        <w:t>Location: I. King Jordan Student Academic Center 2221</w:t>
      </w:r>
    </w:p>
    <w:p w14:paraId="5D4F6139" w14:textId="77DAA15D" w:rsidR="0084400B" w:rsidRDefault="0084400B" w:rsidP="0084400B">
      <w:pPr>
        <w:pStyle w:val="ListParagraph"/>
        <w:ind w:left="1440"/>
      </w:pPr>
      <w:r>
        <w:t>VP: (202) 250-2477</w:t>
      </w:r>
    </w:p>
    <w:p w14:paraId="5CC05D3E" w14:textId="52829D55" w:rsidR="0084400B" w:rsidRDefault="0084400B" w:rsidP="0084400B">
      <w:pPr>
        <w:pStyle w:val="ListParagraph"/>
        <w:ind w:left="1440"/>
      </w:pPr>
      <w:r>
        <w:t>Phone: (202) 651-5240</w:t>
      </w:r>
    </w:p>
    <w:p w14:paraId="196D64AC" w14:textId="35C3ED73" w:rsidR="0084400B" w:rsidRDefault="0084400B" w:rsidP="0084400B">
      <w:pPr>
        <w:pStyle w:val="ListParagraph"/>
        <w:ind w:left="1440"/>
      </w:pPr>
      <w:r>
        <w:t xml:space="preserve">Email: </w:t>
      </w:r>
      <w:hyperlink r:id="rId12" w:history="1">
        <w:r w:rsidRPr="006F164D">
          <w:rPr>
            <w:rStyle w:val="Hyperlink"/>
          </w:rPr>
          <w:t>career.center@gallaudet.edu</w:t>
        </w:r>
      </w:hyperlink>
    </w:p>
    <w:p w14:paraId="14BBE5F1" w14:textId="6A7823F9" w:rsidR="0084400B" w:rsidRDefault="00A04176" w:rsidP="0084400B">
      <w:pPr>
        <w:pStyle w:val="ListParagraph"/>
        <w:ind w:left="1440"/>
      </w:pPr>
      <w:r>
        <w:t xml:space="preserve">Website: </w:t>
      </w:r>
      <w:hyperlink r:id="rId13" w:history="1">
        <w:r w:rsidRPr="006F164D">
          <w:rPr>
            <w:rStyle w:val="Hyperlink"/>
          </w:rPr>
          <w:t>https://www.gallaudet.edu/career-center</w:t>
        </w:r>
      </w:hyperlink>
    </w:p>
    <w:p w14:paraId="67AC27E0" w14:textId="77777777" w:rsidR="0084400B" w:rsidRDefault="0084400B" w:rsidP="0084400B">
      <w:pPr>
        <w:pStyle w:val="ListParagraph"/>
        <w:ind w:left="1440"/>
      </w:pPr>
    </w:p>
    <w:p w14:paraId="7863D855" w14:textId="4FC564FB" w:rsidR="0084400B" w:rsidRPr="00373FEC" w:rsidRDefault="00A04176" w:rsidP="0084400B">
      <w:pPr>
        <w:pStyle w:val="ListParagraph"/>
        <w:numPr>
          <w:ilvl w:val="0"/>
          <w:numId w:val="13"/>
        </w:numPr>
        <w:rPr>
          <w:b/>
        </w:rPr>
      </w:pPr>
      <w:r w:rsidRPr="00373FEC">
        <w:rPr>
          <w:b/>
        </w:rPr>
        <w:t>Human Resources</w:t>
      </w:r>
    </w:p>
    <w:p w14:paraId="7BBAFE94" w14:textId="7582D854" w:rsidR="00A04176" w:rsidRDefault="00A04176" w:rsidP="00A04176">
      <w:pPr>
        <w:pStyle w:val="ListParagraph"/>
        <w:ind w:left="1440"/>
      </w:pPr>
      <w:r>
        <w:t>Location: College Hall 106</w:t>
      </w:r>
    </w:p>
    <w:p w14:paraId="62BFDCB4" w14:textId="42D4D2A5" w:rsidR="00A04176" w:rsidRDefault="00A04176" w:rsidP="00A04176">
      <w:pPr>
        <w:pStyle w:val="ListParagraph"/>
        <w:ind w:left="1440"/>
      </w:pPr>
      <w:r>
        <w:t>VP: (202) 250-2284</w:t>
      </w:r>
    </w:p>
    <w:p w14:paraId="37B200C8" w14:textId="3A3EE565" w:rsidR="00A04176" w:rsidRDefault="00A04176" w:rsidP="00A04176">
      <w:pPr>
        <w:pStyle w:val="ListParagraph"/>
        <w:ind w:left="1440"/>
      </w:pPr>
      <w:r>
        <w:t>Phone: (202) 651-5352</w:t>
      </w:r>
    </w:p>
    <w:p w14:paraId="19F31F12" w14:textId="7691CB49" w:rsidR="00B2190B" w:rsidRDefault="00B2190B" w:rsidP="00A04176">
      <w:pPr>
        <w:pStyle w:val="ListParagraph"/>
        <w:ind w:left="1440"/>
      </w:pPr>
      <w:r>
        <w:t xml:space="preserve">Email: </w:t>
      </w:r>
      <w:hyperlink r:id="rId14" w:history="1">
        <w:r w:rsidRPr="0037572D">
          <w:rPr>
            <w:rStyle w:val="Hyperlink"/>
          </w:rPr>
          <w:t>hrs@gallaudet.edu</w:t>
        </w:r>
      </w:hyperlink>
    </w:p>
    <w:p w14:paraId="79A1E38C" w14:textId="1FB49BA4" w:rsidR="00A04176" w:rsidRDefault="00A04176" w:rsidP="00A04176">
      <w:pPr>
        <w:pStyle w:val="ListParagraph"/>
        <w:ind w:left="1440"/>
      </w:pPr>
      <w:r>
        <w:t xml:space="preserve">Website: </w:t>
      </w:r>
      <w:hyperlink r:id="rId15" w:history="1">
        <w:r w:rsidRPr="006F164D">
          <w:rPr>
            <w:rStyle w:val="Hyperlink"/>
          </w:rPr>
          <w:t>https://my.gallaudet.edu/human-resources-services</w:t>
        </w:r>
      </w:hyperlink>
    </w:p>
    <w:p w14:paraId="620E308F" w14:textId="77777777" w:rsidR="00A04176" w:rsidRDefault="00A04176" w:rsidP="00A04176">
      <w:pPr>
        <w:pStyle w:val="ListParagraph"/>
        <w:ind w:left="1440"/>
      </w:pPr>
    </w:p>
    <w:p w14:paraId="78BC7CCD" w14:textId="02F10526" w:rsidR="0084400B" w:rsidRPr="00373FEC" w:rsidRDefault="00A04176" w:rsidP="00A04176">
      <w:pPr>
        <w:pStyle w:val="ListParagraph"/>
        <w:numPr>
          <w:ilvl w:val="0"/>
          <w:numId w:val="13"/>
        </w:numPr>
        <w:rPr>
          <w:b/>
        </w:rPr>
      </w:pPr>
      <w:r w:rsidRPr="00373FEC">
        <w:rPr>
          <w:b/>
        </w:rPr>
        <w:t>Financial Aid</w:t>
      </w:r>
    </w:p>
    <w:p w14:paraId="46016846" w14:textId="23E0BA4B" w:rsidR="00A04176" w:rsidRDefault="00A04176" w:rsidP="00A04176">
      <w:pPr>
        <w:pStyle w:val="ListParagraph"/>
        <w:ind w:left="1440"/>
      </w:pPr>
      <w:r>
        <w:t>Location: Chapel Hall G-02</w:t>
      </w:r>
    </w:p>
    <w:p w14:paraId="735F2378" w14:textId="5E696068" w:rsidR="00A04176" w:rsidRDefault="00A04176" w:rsidP="00A04176">
      <w:pPr>
        <w:pStyle w:val="ListParagraph"/>
        <w:ind w:left="1440"/>
      </w:pPr>
      <w:r>
        <w:t>VP: (202) 618-6844</w:t>
      </w:r>
    </w:p>
    <w:p w14:paraId="7F5797D9" w14:textId="6CA22A8D" w:rsidR="00A04176" w:rsidRDefault="00A04176" w:rsidP="00A04176">
      <w:pPr>
        <w:pStyle w:val="ListParagraph"/>
        <w:ind w:left="1440"/>
      </w:pPr>
      <w:r>
        <w:t>Phone: (202) 651-5290</w:t>
      </w:r>
    </w:p>
    <w:p w14:paraId="24475C3C" w14:textId="3ADA3941" w:rsidR="00B2190B" w:rsidRDefault="00B2190B" w:rsidP="00A04176">
      <w:pPr>
        <w:pStyle w:val="ListParagraph"/>
        <w:ind w:left="1440"/>
      </w:pPr>
      <w:r>
        <w:t xml:space="preserve">Email: </w:t>
      </w:r>
      <w:hyperlink r:id="rId16" w:history="1">
        <w:r w:rsidRPr="0037572D">
          <w:rPr>
            <w:rStyle w:val="Hyperlink"/>
          </w:rPr>
          <w:t>financial.aid@gallaudet.edu</w:t>
        </w:r>
      </w:hyperlink>
    </w:p>
    <w:p w14:paraId="0BA46A4C" w14:textId="1254A661" w:rsidR="00A04176" w:rsidRDefault="00A04176" w:rsidP="00A04176">
      <w:pPr>
        <w:pStyle w:val="ListParagraph"/>
        <w:ind w:left="1440"/>
      </w:pPr>
      <w:r>
        <w:t xml:space="preserve">Website: </w:t>
      </w:r>
      <w:hyperlink r:id="rId17" w:history="1">
        <w:r w:rsidRPr="006F164D">
          <w:rPr>
            <w:rStyle w:val="Hyperlink"/>
          </w:rPr>
          <w:t>https://www.gallaudet.edu/financial-aid</w:t>
        </w:r>
      </w:hyperlink>
    </w:p>
    <w:p w14:paraId="252BB4CB" w14:textId="77777777" w:rsidR="00A04176" w:rsidRDefault="00A04176" w:rsidP="00A04176">
      <w:pPr>
        <w:pStyle w:val="ListParagraph"/>
        <w:ind w:left="1440"/>
      </w:pPr>
    </w:p>
    <w:p w14:paraId="7E19BDE6" w14:textId="75C1EB34" w:rsidR="001E795C" w:rsidRDefault="001E795C" w:rsidP="001E795C">
      <w:pPr>
        <w:pStyle w:val="ListParagraph"/>
        <w:numPr>
          <w:ilvl w:val="0"/>
          <w:numId w:val="13"/>
        </w:numPr>
        <w:rPr>
          <w:b/>
        </w:rPr>
      </w:pPr>
      <w:r w:rsidRPr="001E795C">
        <w:rPr>
          <w:b/>
        </w:rPr>
        <w:t>Research Support and International Affairs (RSIA)</w:t>
      </w:r>
    </w:p>
    <w:p w14:paraId="2B691C4F" w14:textId="2889E084" w:rsidR="001E795C" w:rsidRPr="001E795C" w:rsidRDefault="001E795C" w:rsidP="001E795C">
      <w:pPr>
        <w:pStyle w:val="ListParagraph"/>
        <w:ind w:left="1440"/>
      </w:pPr>
      <w:r w:rsidRPr="001E795C">
        <w:t>Location: Dawes House 102</w:t>
      </w:r>
    </w:p>
    <w:p w14:paraId="4C76DD4D" w14:textId="2A12945C" w:rsidR="001E795C" w:rsidRPr="001E795C" w:rsidRDefault="001E795C" w:rsidP="001E795C">
      <w:pPr>
        <w:pStyle w:val="ListParagraph"/>
        <w:ind w:left="1440"/>
      </w:pPr>
      <w:r w:rsidRPr="001E795C">
        <w:t>VP: (202) 651-5150</w:t>
      </w:r>
    </w:p>
    <w:p w14:paraId="25D24D1D" w14:textId="2BCCE540" w:rsidR="001E795C" w:rsidRDefault="001E795C" w:rsidP="001E795C">
      <w:pPr>
        <w:pStyle w:val="ListParagraph"/>
        <w:ind w:left="1440"/>
      </w:pPr>
      <w:r w:rsidRPr="001E795C">
        <w:t>Phone: (202) 250-2307</w:t>
      </w:r>
    </w:p>
    <w:p w14:paraId="6E838B29" w14:textId="2A2896CC" w:rsidR="00D478E2" w:rsidRDefault="00D478E2" w:rsidP="001E795C">
      <w:pPr>
        <w:pStyle w:val="ListParagraph"/>
        <w:ind w:left="1440"/>
      </w:pPr>
      <w:r>
        <w:t xml:space="preserve">Email: </w:t>
      </w:r>
      <w:hyperlink r:id="rId18" w:history="1">
        <w:r w:rsidRPr="0037572D">
          <w:rPr>
            <w:rStyle w:val="Hyperlink"/>
          </w:rPr>
          <w:t>rsia@gallaudet.edu</w:t>
        </w:r>
      </w:hyperlink>
    </w:p>
    <w:p w14:paraId="0D822F30" w14:textId="49113E3D" w:rsidR="001E795C" w:rsidRDefault="001E795C" w:rsidP="001E795C">
      <w:pPr>
        <w:pStyle w:val="ListParagraph"/>
        <w:ind w:left="1440"/>
      </w:pPr>
      <w:r>
        <w:t>Website:</w:t>
      </w:r>
      <w:r w:rsidR="00D478E2">
        <w:t xml:space="preserve"> </w:t>
      </w:r>
      <w:hyperlink r:id="rId19" w:history="1">
        <w:r w:rsidR="00D478E2" w:rsidRPr="0037572D">
          <w:rPr>
            <w:rStyle w:val="Hyperlink"/>
          </w:rPr>
          <w:t>www.gallaudet.edu/research-support-and-international-affairs</w:t>
        </w:r>
      </w:hyperlink>
    </w:p>
    <w:p w14:paraId="20DB54B9" w14:textId="77777777" w:rsidR="00D478E2" w:rsidRPr="001E795C" w:rsidRDefault="00D478E2" w:rsidP="001E795C">
      <w:pPr>
        <w:pStyle w:val="ListParagraph"/>
        <w:ind w:left="1440"/>
      </w:pPr>
    </w:p>
    <w:p w14:paraId="3C9720F7" w14:textId="3FAC4108" w:rsidR="001E795C" w:rsidRPr="001E795C" w:rsidRDefault="001E795C" w:rsidP="001E795C">
      <w:pPr>
        <w:pStyle w:val="ListParagraph"/>
        <w:numPr>
          <w:ilvl w:val="0"/>
          <w:numId w:val="13"/>
        </w:numPr>
        <w:rPr>
          <w:b/>
        </w:rPr>
      </w:pPr>
      <w:r w:rsidRPr="001E795C">
        <w:rPr>
          <w:b/>
        </w:rPr>
        <w:t xml:space="preserve">Office of the </w:t>
      </w:r>
      <w:proofErr w:type="spellStart"/>
      <w:r w:rsidRPr="001E795C">
        <w:rPr>
          <w:b/>
        </w:rPr>
        <w:t>Ombuds</w:t>
      </w:r>
      <w:proofErr w:type="spellEnd"/>
    </w:p>
    <w:p w14:paraId="4E47B249" w14:textId="0AE36947" w:rsidR="001E795C" w:rsidRDefault="001E795C" w:rsidP="001E795C">
      <w:pPr>
        <w:pStyle w:val="ListParagraph"/>
        <w:ind w:left="1440"/>
      </w:pPr>
      <w:r>
        <w:t>Location: Ely Center 113</w:t>
      </w:r>
    </w:p>
    <w:p w14:paraId="514A7214" w14:textId="4628E38D" w:rsidR="001E795C" w:rsidRDefault="001E795C" w:rsidP="001E795C">
      <w:pPr>
        <w:pStyle w:val="ListParagraph"/>
        <w:ind w:left="1440"/>
      </w:pPr>
      <w:r>
        <w:t>VP: (202) 559-5079</w:t>
      </w:r>
    </w:p>
    <w:p w14:paraId="29AE7CA1" w14:textId="48E98B8D" w:rsidR="00B2190B" w:rsidRDefault="00B2190B" w:rsidP="001E795C">
      <w:pPr>
        <w:pStyle w:val="ListParagraph"/>
        <w:ind w:left="1440"/>
      </w:pPr>
      <w:r>
        <w:t>Phone: (202) 559-5079</w:t>
      </w:r>
    </w:p>
    <w:p w14:paraId="10E510CB" w14:textId="738F9043" w:rsidR="00B2190B" w:rsidRDefault="00B2190B" w:rsidP="001E795C">
      <w:pPr>
        <w:pStyle w:val="ListParagraph"/>
        <w:ind w:left="1440"/>
      </w:pPr>
      <w:r>
        <w:t xml:space="preserve">Email: </w:t>
      </w:r>
      <w:hyperlink r:id="rId20" w:history="1">
        <w:r w:rsidRPr="0037572D">
          <w:rPr>
            <w:rStyle w:val="Hyperlink"/>
          </w:rPr>
          <w:t>ombuds@gallaudet.edu</w:t>
        </w:r>
      </w:hyperlink>
    </w:p>
    <w:p w14:paraId="58790D1C" w14:textId="68FEC554" w:rsidR="001E795C" w:rsidRDefault="00B2190B" w:rsidP="001E795C">
      <w:pPr>
        <w:pStyle w:val="ListParagraph"/>
        <w:ind w:left="1440"/>
      </w:pPr>
      <w:r>
        <w:t>W</w:t>
      </w:r>
      <w:r w:rsidR="001E795C">
        <w:t xml:space="preserve">ebsite: </w:t>
      </w:r>
      <w:hyperlink r:id="rId21" w:history="1">
        <w:r w:rsidRPr="0037572D">
          <w:rPr>
            <w:rStyle w:val="Hyperlink"/>
          </w:rPr>
          <w:t>www.gallaudet.edu/office-of-the-ombuds</w:t>
        </w:r>
      </w:hyperlink>
    </w:p>
    <w:p w14:paraId="6DAFAE3A" w14:textId="77777777" w:rsidR="00B2190B" w:rsidRPr="001E795C" w:rsidRDefault="00B2190B" w:rsidP="001E795C">
      <w:pPr>
        <w:pStyle w:val="ListParagraph"/>
        <w:ind w:left="1440"/>
        <w:rPr>
          <w:b/>
        </w:rPr>
      </w:pPr>
    </w:p>
    <w:p w14:paraId="4DE3137B" w14:textId="77777777" w:rsidR="0084400B" w:rsidRDefault="0084400B" w:rsidP="0084400B">
      <w:pPr>
        <w:pStyle w:val="ListParagraph"/>
        <w:ind w:firstLine="360"/>
      </w:pPr>
    </w:p>
    <w:p w14:paraId="601F692F" w14:textId="77777777" w:rsidR="0084400B" w:rsidRDefault="0084400B" w:rsidP="0084400B">
      <w:pPr>
        <w:pStyle w:val="ListParagraph"/>
        <w:ind w:firstLine="360"/>
      </w:pPr>
    </w:p>
    <w:p w14:paraId="13DE74EF" w14:textId="77777777" w:rsidR="0091714F" w:rsidRDefault="0091714F" w:rsidP="00D14D80">
      <w:pPr>
        <w:rPr>
          <w:rFonts w:asciiTheme="minorHAnsi" w:hAnsiTheme="minorHAnsi"/>
          <w:szCs w:val="24"/>
        </w:rPr>
      </w:pPr>
    </w:p>
    <w:p w14:paraId="1044A566" w14:textId="77777777" w:rsidR="006A1A3E" w:rsidRDefault="006A1A3E" w:rsidP="006A1A3E">
      <w:pPr>
        <w:rPr>
          <w:b/>
          <w:sz w:val="18"/>
          <w:szCs w:val="36"/>
        </w:rPr>
      </w:pPr>
      <w:r>
        <w:rPr>
          <w:rFonts w:ascii="Arial" w:hAnsi="Arial" w:cs="Arial"/>
          <w:color w:val="000066"/>
          <w:sz w:val="18"/>
        </w:rPr>
        <w:t>G</w:t>
      </w:r>
      <w:r>
        <w:rPr>
          <w:sz w:val="18"/>
          <w:szCs w:val="20"/>
        </w:rPr>
        <w:t>allaudet University is an equal opportunity employer/educational institution and does not discriminate on the basis of race, color, sex, national origin, religion, age, hearing status, disability, covered veteran status, marital status, personal appearance, sexual orientation, family responsibilities, matriculation, political affiliation, source of income, place of business or residence, pregnancy, childbirth, or any other unlawful basis.</w:t>
      </w:r>
    </w:p>
    <w:sectPr w:rsidR="006A1A3E">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261F5" w14:textId="77777777" w:rsidR="00C013B9" w:rsidRDefault="00C013B9" w:rsidP="0042729D">
      <w:r>
        <w:separator/>
      </w:r>
    </w:p>
  </w:endnote>
  <w:endnote w:type="continuationSeparator" w:id="0">
    <w:p w14:paraId="7DE13B30" w14:textId="77777777" w:rsidR="00C013B9" w:rsidRDefault="00C013B9" w:rsidP="0042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9391267"/>
      <w:docPartObj>
        <w:docPartGallery w:val="Page Numbers (Bottom of Page)"/>
        <w:docPartUnique/>
      </w:docPartObj>
    </w:sdtPr>
    <w:sdtEndPr/>
    <w:sdtContent>
      <w:p w14:paraId="7E5DCDDC" w14:textId="77777777" w:rsidR="0042729D" w:rsidRDefault="0042729D">
        <w:pPr>
          <w:pStyle w:val="Footer"/>
        </w:pPr>
        <w:r>
          <w:rPr>
            <w:noProof/>
          </w:rPr>
          <mc:AlternateContent>
            <mc:Choice Requires="wpg">
              <w:drawing>
                <wp:anchor distT="0" distB="0" distL="114300" distR="114300" simplePos="0" relativeHeight="251659264" behindDoc="0" locked="0" layoutInCell="1" allowOverlap="1" wp14:anchorId="5368A41A" wp14:editId="706C69AF">
                  <wp:simplePos x="0" y="0"/>
                  <wp:positionH relativeFrom="page">
                    <wp:align>center</wp:align>
                  </wp:positionH>
                  <wp:positionV relativeFrom="bottomMargin">
                    <wp:align>center</wp:align>
                  </wp:positionV>
                  <wp:extent cx="7753350" cy="190500"/>
                  <wp:effectExtent l="9525" t="9525" r="9525"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6"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F6287" w14:textId="6C6C3670" w:rsidR="0042729D" w:rsidRDefault="0042729D">
                                <w:pPr>
                                  <w:jc w:val="center"/>
                                </w:pPr>
                                <w:r>
                                  <w:fldChar w:fldCharType="begin"/>
                                </w:r>
                                <w:r>
                                  <w:instrText xml:space="preserve"> PAGE    \* MERGEFORMAT </w:instrText>
                                </w:r>
                                <w:r>
                                  <w:fldChar w:fldCharType="separate"/>
                                </w:r>
                                <w:r w:rsidR="003F7A73" w:rsidRPr="003F7A73">
                                  <w:rPr>
                                    <w:noProof/>
                                    <w:color w:val="8C8C8C" w:themeColor="background1" w:themeShade="8C"/>
                                  </w:rPr>
                                  <w:t>13</w:t>
                                </w:r>
                                <w:r>
                                  <w:rPr>
                                    <w:noProof/>
                                    <w:color w:val="8C8C8C" w:themeColor="background1" w:themeShade="8C"/>
                                  </w:rPr>
                                  <w:fldChar w:fldCharType="end"/>
                                </w:r>
                              </w:p>
                            </w:txbxContent>
                          </wps:txbx>
                          <wps:bodyPr rot="0" vert="horz" wrap="square" lIns="0" tIns="0" rIns="0" bIns="0" anchor="t" anchorCtr="0" upright="1">
                            <a:noAutofit/>
                          </wps:bodyPr>
                        </wps:wsp>
                        <wpg:grpSp>
                          <wpg:cNvPr id="17" name="Group 31"/>
                          <wpg:cNvGrpSpPr>
                            <a:grpSpLocks/>
                          </wpg:cNvGrpSpPr>
                          <wpg:grpSpPr bwMode="auto">
                            <a:xfrm flipH="1">
                              <a:off x="0" y="14970"/>
                              <a:ext cx="12255" cy="230"/>
                              <a:chOff x="-8" y="14978"/>
                              <a:chExt cx="12255" cy="230"/>
                            </a:xfrm>
                          </wpg:grpSpPr>
                          <wps:wsp>
                            <wps:cNvPr id="1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368A41A" id="Group 15"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A1F6287" w14:textId="6C6C3670" w:rsidR="0042729D" w:rsidRDefault="0042729D">
                          <w:pPr>
                            <w:jc w:val="center"/>
                          </w:pPr>
                          <w:r>
                            <w:fldChar w:fldCharType="begin"/>
                          </w:r>
                          <w:r>
                            <w:instrText xml:space="preserve"> PAGE    \* MERGEFORMAT </w:instrText>
                          </w:r>
                          <w:r>
                            <w:fldChar w:fldCharType="separate"/>
                          </w:r>
                          <w:r w:rsidR="003F7A73" w:rsidRPr="003F7A73">
                            <w:rPr>
                              <w:noProof/>
                              <w:color w:val="8C8C8C" w:themeColor="background1" w:themeShade="8C"/>
                            </w:rPr>
                            <w:t>13</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94299" w14:textId="77777777" w:rsidR="00C013B9" w:rsidRDefault="00C013B9" w:rsidP="0042729D">
      <w:r>
        <w:separator/>
      </w:r>
    </w:p>
  </w:footnote>
  <w:footnote w:type="continuationSeparator" w:id="0">
    <w:p w14:paraId="4E32DFC6" w14:textId="77777777" w:rsidR="00C013B9" w:rsidRDefault="00C013B9" w:rsidP="00427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C5C01"/>
    <w:multiLevelType w:val="hybridMultilevel"/>
    <w:tmpl w:val="CEC045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A5AE1"/>
    <w:multiLevelType w:val="hybridMultilevel"/>
    <w:tmpl w:val="4C907EC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A446771"/>
    <w:multiLevelType w:val="hybridMultilevel"/>
    <w:tmpl w:val="4F784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134F6"/>
    <w:multiLevelType w:val="hybridMultilevel"/>
    <w:tmpl w:val="66487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C1228"/>
    <w:multiLevelType w:val="hybridMultilevel"/>
    <w:tmpl w:val="242ACC5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13D48B1"/>
    <w:multiLevelType w:val="hybridMultilevel"/>
    <w:tmpl w:val="4FC47372"/>
    <w:lvl w:ilvl="0" w:tplc="38BCFF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A16D4"/>
    <w:multiLevelType w:val="hybridMultilevel"/>
    <w:tmpl w:val="71066252"/>
    <w:lvl w:ilvl="0" w:tplc="2B34BA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91D45"/>
    <w:multiLevelType w:val="hybridMultilevel"/>
    <w:tmpl w:val="617E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984199"/>
    <w:multiLevelType w:val="hybridMultilevel"/>
    <w:tmpl w:val="8F646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14DDA"/>
    <w:multiLevelType w:val="hybridMultilevel"/>
    <w:tmpl w:val="CFA69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A7396A"/>
    <w:multiLevelType w:val="hybridMultilevel"/>
    <w:tmpl w:val="8584AC22"/>
    <w:lvl w:ilvl="0" w:tplc="B7C20E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54C6E56"/>
    <w:multiLevelType w:val="hybridMultilevel"/>
    <w:tmpl w:val="70281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834A36"/>
    <w:multiLevelType w:val="hybridMultilevel"/>
    <w:tmpl w:val="6CE85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12"/>
  </w:num>
  <w:num w:numId="5">
    <w:abstractNumId w:val="1"/>
  </w:num>
  <w:num w:numId="6">
    <w:abstractNumId w:val="2"/>
  </w:num>
  <w:num w:numId="7">
    <w:abstractNumId w:val="0"/>
  </w:num>
  <w:num w:numId="8">
    <w:abstractNumId w:val="8"/>
  </w:num>
  <w:num w:numId="9">
    <w:abstractNumId w:val="9"/>
  </w:num>
  <w:num w:numId="10">
    <w:abstractNumId w:val="6"/>
  </w:num>
  <w:num w:numId="11">
    <w:abstractNumId w:val="7"/>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2EB"/>
    <w:rsid w:val="00024BA7"/>
    <w:rsid w:val="00025326"/>
    <w:rsid w:val="000729BE"/>
    <w:rsid w:val="00166E0B"/>
    <w:rsid w:val="0018033A"/>
    <w:rsid w:val="001D22B0"/>
    <w:rsid w:val="001D4E6B"/>
    <w:rsid w:val="001E795C"/>
    <w:rsid w:val="002121CA"/>
    <w:rsid w:val="00264EAE"/>
    <w:rsid w:val="00273394"/>
    <w:rsid w:val="002823BE"/>
    <w:rsid w:val="00287B47"/>
    <w:rsid w:val="002C5681"/>
    <w:rsid w:val="003168C2"/>
    <w:rsid w:val="0032112C"/>
    <w:rsid w:val="00322C43"/>
    <w:rsid w:val="00373FEC"/>
    <w:rsid w:val="003B1F91"/>
    <w:rsid w:val="003C5A68"/>
    <w:rsid w:val="003F7A73"/>
    <w:rsid w:val="0042729D"/>
    <w:rsid w:val="00432E8E"/>
    <w:rsid w:val="00483D97"/>
    <w:rsid w:val="00496A8D"/>
    <w:rsid w:val="00496D86"/>
    <w:rsid w:val="00550D62"/>
    <w:rsid w:val="00585C17"/>
    <w:rsid w:val="005E46C6"/>
    <w:rsid w:val="005F10C5"/>
    <w:rsid w:val="005F12D4"/>
    <w:rsid w:val="006A1A3E"/>
    <w:rsid w:val="00752712"/>
    <w:rsid w:val="007822A5"/>
    <w:rsid w:val="007A10C7"/>
    <w:rsid w:val="008206EE"/>
    <w:rsid w:val="0084400B"/>
    <w:rsid w:val="00876390"/>
    <w:rsid w:val="00887FA1"/>
    <w:rsid w:val="008A7B83"/>
    <w:rsid w:val="008B424E"/>
    <w:rsid w:val="008B72EB"/>
    <w:rsid w:val="008D5C6A"/>
    <w:rsid w:val="0091714F"/>
    <w:rsid w:val="009535E6"/>
    <w:rsid w:val="0099537A"/>
    <w:rsid w:val="00A04176"/>
    <w:rsid w:val="00A152BC"/>
    <w:rsid w:val="00A62C70"/>
    <w:rsid w:val="00A65576"/>
    <w:rsid w:val="00A71E6B"/>
    <w:rsid w:val="00AB091F"/>
    <w:rsid w:val="00AB60BA"/>
    <w:rsid w:val="00AC3DA5"/>
    <w:rsid w:val="00AD06C3"/>
    <w:rsid w:val="00B201D0"/>
    <w:rsid w:val="00B2190B"/>
    <w:rsid w:val="00BF4A82"/>
    <w:rsid w:val="00BF618C"/>
    <w:rsid w:val="00C013B9"/>
    <w:rsid w:val="00C054FC"/>
    <w:rsid w:val="00C3439B"/>
    <w:rsid w:val="00C4284A"/>
    <w:rsid w:val="00C65EB1"/>
    <w:rsid w:val="00CC1D83"/>
    <w:rsid w:val="00CE2130"/>
    <w:rsid w:val="00CE5C12"/>
    <w:rsid w:val="00D0311C"/>
    <w:rsid w:val="00D14D80"/>
    <w:rsid w:val="00D24455"/>
    <w:rsid w:val="00D478E2"/>
    <w:rsid w:val="00D536AC"/>
    <w:rsid w:val="00D73C28"/>
    <w:rsid w:val="00DE3974"/>
    <w:rsid w:val="00EC641E"/>
    <w:rsid w:val="00ED43F3"/>
    <w:rsid w:val="00EE6056"/>
    <w:rsid w:val="00EF64F1"/>
    <w:rsid w:val="00F22B75"/>
    <w:rsid w:val="00F356E3"/>
    <w:rsid w:val="00F53345"/>
    <w:rsid w:val="00F83D33"/>
    <w:rsid w:val="00F96A5A"/>
    <w:rsid w:val="00FF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920D1"/>
  <w15:chartTrackingRefBased/>
  <w15:docId w15:val="{252EF97F-8B8E-457F-8D0C-799654A8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C17"/>
    <w:pPr>
      <w:ind w:left="720"/>
      <w:contextualSpacing/>
    </w:pPr>
  </w:style>
  <w:style w:type="character" w:styleId="Hyperlink">
    <w:name w:val="Hyperlink"/>
    <w:basedOn w:val="DefaultParagraphFont"/>
    <w:uiPriority w:val="99"/>
    <w:unhideWhenUsed/>
    <w:rsid w:val="00585C17"/>
    <w:rPr>
      <w:color w:val="0563C1" w:themeColor="hyperlink"/>
      <w:u w:val="single"/>
    </w:rPr>
  </w:style>
  <w:style w:type="character" w:styleId="CommentReference">
    <w:name w:val="annotation reference"/>
    <w:basedOn w:val="DefaultParagraphFont"/>
    <w:uiPriority w:val="99"/>
    <w:semiHidden/>
    <w:unhideWhenUsed/>
    <w:rsid w:val="00B201D0"/>
    <w:rPr>
      <w:sz w:val="16"/>
      <w:szCs w:val="16"/>
    </w:rPr>
  </w:style>
  <w:style w:type="paragraph" w:styleId="CommentText">
    <w:name w:val="annotation text"/>
    <w:basedOn w:val="Normal"/>
    <w:link w:val="CommentTextChar"/>
    <w:uiPriority w:val="99"/>
    <w:semiHidden/>
    <w:unhideWhenUsed/>
    <w:rsid w:val="00B201D0"/>
    <w:rPr>
      <w:sz w:val="20"/>
      <w:szCs w:val="20"/>
    </w:rPr>
  </w:style>
  <w:style w:type="character" w:customStyle="1" w:styleId="CommentTextChar">
    <w:name w:val="Comment Text Char"/>
    <w:basedOn w:val="DefaultParagraphFont"/>
    <w:link w:val="CommentText"/>
    <w:uiPriority w:val="99"/>
    <w:semiHidden/>
    <w:rsid w:val="00B201D0"/>
    <w:rPr>
      <w:sz w:val="20"/>
      <w:szCs w:val="20"/>
    </w:rPr>
  </w:style>
  <w:style w:type="paragraph" w:styleId="CommentSubject">
    <w:name w:val="annotation subject"/>
    <w:basedOn w:val="CommentText"/>
    <w:next w:val="CommentText"/>
    <w:link w:val="CommentSubjectChar"/>
    <w:uiPriority w:val="99"/>
    <w:semiHidden/>
    <w:unhideWhenUsed/>
    <w:rsid w:val="00B201D0"/>
    <w:rPr>
      <w:b/>
      <w:bCs/>
    </w:rPr>
  </w:style>
  <w:style w:type="character" w:customStyle="1" w:styleId="CommentSubjectChar">
    <w:name w:val="Comment Subject Char"/>
    <w:basedOn w:val="CommentTextChar"/>
    <w:link w:val="CommentSubject"/>
    <w:uiPriority w:val="99"/>
    <w:semiHidden/>
    <w:rsid w:val="00B201D0"/>
    <w:rPr>
      <w:b/>
      <w:bCs/>
      <w:sz w:val="20"/>
      <w:szCs w:val="20"/>
    </w:rPr>
  </w:style>
  <w:style w:type="paragraph" w:styleId="BalloonText">
    <w:name w:val="Balloon Text"/>
    <w:basedOn w:val="Normal"/>
    <w:link w:val="BalloonTextChar"/>
    <w:uiPriority w:val="99"/>
    <w:semiHidden/>
    <w:unhideWhenUsed/>
    <w:rsid w:val="00B20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1D0"/>
    <w:rPr>
      <w:rFonts w:ascii="Segoe UI" w:hAnsi="Segoe UI" w:cs="Segoe UI"/>
      <w:sz w:val="18"/>
      <w:szCs w:val="18"/>
    </w:rPr>
  </w:style>
  <w:style w:type="paragraph" w:styleId="Header">
    <w:name w:val="header"/>
    <w:basedOn w:val="Normal"/>
    <w:link w:val="HeaderChar"/>
    <w:uiPriority w:val="99"/>
    <w:unhideWhenUsed/>
    <w:rsid w:val="0042729D"/>
    <w:pPr>
      <w:tabs>
        <w:tab w:val="center" w:pos="4680"/>
        <w:tab w:val="right" w:pos="9360"/>
      </w:tabs>
    </w:pPr>
  </w:style>
  <w:style w:type="character" w:customStyle="1" w:styleId="HeaderChar">
    <w:name w:val="Header Char"/>
    <w:basedOn w:val="DefaultParagraphFont"/>
    <w:link w:val="Header"/>
    <w:uiPriority w:val="99"/>
    <w:rsid w:val="0042729D"/>
  </w:style>
  <w:style w:type="paragraph" w:styleId="Footer">
    <w:name w:val="footer"/>
    <w:basedOn w:val="Normal"/>
    <w:link w:val="FooterChar"/>
    <w:uiPriority w:val="99"/>
    <w:unhideWhenUsed/>
    <w:rsid w:val="0042729D"/>
    <w:pPr>
      <w:tabs>
        <w:tab w:val="center" w:pos="4680"/>
        <w:tab w:val="right" w:pos="9360"/>
      </w:tabs>
    </w:pPr>
  </w:style>
  <w:style w:type="character" w:customStyle="1" w:styleId="FooterChar">
    <w:name w:val="Footer Char"/>
    <w:basedOn w:val="DefaultParagraphFont"/>
    <w:link w:val="Footer"/>
    <w:uiPriority w:val="99"/>
    <w:rsid w:val="0042729D"/>
  </w:style>
  <w:style w:type="paragraph" w:styleId="Revision">
    <w:name w:val="Revision"/>
    <w:hidden/>
    <w:uiPriority w:val="99"/>
    <w:semiHidden/>
    <w:rsid w:val="00BF6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allaudet.edu/career-center" TargetMode="External"/><Relationship Id="rId18" Type="http://schemas.openxmlformats.org/officeDocument/2006/relationships/hyperlink" Target="mailto:rsia@gallaudet.edu" TargetMode="External"/><Relationship Id="rId3" Type="http://schemas.openxmlformats.org/officeDocument/2006/relationships/styles" Target="styles.xml"/><Relationship Id="rId21" Type="http://schemas.openxmlformats.org/officeDocument/2006/relationships/hyperlink" Target="http://www.gallaudet.edu/office-of-the-ombuds" TargetMode="External"/><Relationship Id="rId7" Type="http://schemas.openxmlformats.org/officeDocument/2006/relationships/endnotes" Target="endnotes.xml"/><Relationship Id="rId12" Type="http://schemas.openxmlformats.org/officeDocument/2006/relationships/hyperlink" Target="mailto:career.center@gallaudet.edu" TargetMode="External"/><Relationship Id="rId17" Type="http://schemas.openxmlformats.org/officeDocument/2006/relationships/hyperlink" Target="https://www.gallaudet.edu/financial-aid" TargetMode="External"/><Relationship Id="rId2" Type="http://schemas.openxmlformats.org/officeDocument/2006/relationships/numbering" Target="numbering.xml"/><Relationship Id="rId16" Type="http://schemas.openxmlformats.org/officeDocument/2006/relationships/hyperlink" Target="mailto:financial.aid@gallaudet.edu" TargetMode="External"/><Relationship Id="rId20" Type="http://schemas.openxmlformats.org/officeDocument/2006/relationships/hyperlink" Target="mailto:ombuds@gallaude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laudet.edu/equal-opportunity-program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y.gallaudet.edu/human-resources-services"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gallaudet.edu/research-support-and-international-affairs" TargetMode="External"/><Relationship Id="rId4" Type="http://schemas.openxmlformats.org/officeDocument/2006/relationships/settings" Target="settings.xml"/><Relationship Id="rId9" Type="http://schemas.openxmlformats.org/officeDocument/2006/relationships/hyperlink" Target="http://gallaudet.edu/career-center" TargetMode="External"/><Relationship Id="rId14" Type="http://schemas.openxmlformats.org/officeDocument/2006/relationships/hyperlink" Target="mailto:hrs@gallaudet.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0A224-780D-4382-AD58-26EEA644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3796</Words>
  <Characters>21641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Gallaudet University</Company>
  <LinksUpToDate>false</LinksUpToDate>
  <CharactersWithSpaces>25387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Schewe</dc:creator>
  <cp:keywords/>
  <dc:description/>
  <cp:lastModifiedBy>Stephanie Walden</cp:lastModifiedBy>
  <cp:revision>2</cp:revision>
  <cp:lastPrinted>2018-08-08T15:42:00Z</cp:lastPrinted>
  <dcterms:created xsi:type="dcterms:W3CDTF">2020-05-28T16:28:00Z</dcterms:created>
  <dcterms:modified xsi:type="dcterms:W3CDTF">2020-05-28T16:28:00Z</dcterms:modified>
</cp:coreProperties>
</file>